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B151A" w14:textId="77777777" w:rsidR="00C71349" w:rsidRDefault="00C2337F" w:rsidP="008C100C">
      <w:pPr>
        <w:pStyle w:val="Header"/>
      </w:pPr>
      <w:r>
        <w:rPr>
          <w:noProof/>
        </w:rPr>
        <w:drawing>
          <wp:inline distT="0" distB="0" distL="0" distR="0" wp14:anchorId="40A1ABA1" wp14:editId="15421463">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0500E50D" w14:textId="640625D7" w:rsidR="00C81B26" w:rsidRPr="00C81B26" w:rsidRDefault="00C81B26" w:rsidP="00C81B26">
      <w:pPr>
        <w:pStyle w:val="Title"/>
      </w:pPr>
      <w:r w:rsidRPr="00C81B26">
        <w:t>TAXII</w:t>
      </w:r>
      <w:r w:rsidR="00641CD8">
        <w:t>[™]</w:t>
      </w:r>
      <w:r w:rsidRPr="00C81B26">
        <w:t xml:space="preserve"> </w:t>
      </w:r>
      <w:r w:rsidR="00A84C4D">
        <w:t>Version 1.1.1.</w:t>
      </w:r>
      <w:r w:rsidRPr="00C81B26">
        <w:t xml:space="preserve"> Part 2: Services</w:t>
      </w:r>
    </w:p>
    <w:p w14:paraId="4068C439" w14:textId="4EEAFC81" w:rsidR="00E4299F" w:rsidRDefault="00B03FBA" w:rsidP="008C100C">
      <w:pPr>
        <w:pStyle w:val="Subtitle"/>
      </w:pPr>
      <w:r>
        <w:t xml:space="preserve">Committee Specification Draft </w:t>
      </w:r>
      <w:r w:rsidR="00C81B26">
        <w:t>01</w:t>
      </w:r>
      <w:r w:rsidR="00B67193">
        <w:t xml:space="preserve"> /</w:t>
      </w:r>
      <w:r w:rsidR="00B67193">
        <w:br/>
        <w:t>Public Review Draft 01</w:t>
      </w:r>
    </w:p>
    <w:p w14:paraId="0E3C8D93" w14:textId="6D8321C6" w:rsidR="00286EC7" w:rsidRDefault="00B55468" w:rsidP="008C100C">
      <w:pPr>
        <w:pStyle w:val="Subtitle"/>
      </w:pPr>
      <w:r>
        <w:t>06 November</w:t>
      </w:r>
      <w:r w:rsidR="00B03FBA">
        <w:t xml:space="preserve"> </w:t>
      </w:r>
      <w:r w:rsidR="000E5705">
        <w:t>20</w:t>
      </w:r>
      <w:r w:rsidR="00430C66">
        <w:t>1</w:t>
      </w:r>
      <w:r w:rsidR="002F10B8">
        <w:t>5</w:t>
      </w:r>
    </w:p>
    <w:p w14:paraId="440FE78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313185C0" w14:textId="77777777" w:rsidR="00D54431" w:rsidRDefault="003B0E37" w:rsidP="00D54431">
      <w:pPr>
        <w:pStyle w:val="Titlepageinfo"/>
      </w:pPr>
      <w:r>
        <w:t xml:space="preserve">This </w:t>
      </w:r>
      <w:r w:rsidR="00C5515D">
        <w:t>v</w:t>
      </w:r>
      <w:r>
        <w:t>ersion</w:t>
      </w:r>
      <w:r w:rsidR="00D54431">
        <w:t>:</w:t>
      </w:r>
    </w:p>
    <w:p w14:paraId="53E4E593" w14:textId="52BACED4" w:rsidR="00D54431" w:rsidRPr="003707E2" w:rsidRDefault="00932B40" w:rsidP="00D54431">
      <w:pPr>
        <w:pStyle w:val="Titlepageinfodescription"/>
        <w:rPr>
          <w:rStyle w:val="Hyperlink"/>
          <w:color w:val="auto"/>
        </w:rPr>
      </w:pPr>
      <w:hyperlink r:id="rId11" w:history="1">
        <w:r w:rsidR="00346C24" w:rsidRPr="002F4626">
          <w:rPr>
            <w:rStyle w:val="Hyperlink"/>
          </w:rPr>
          <w:t>http://docs.oasis-open.org/cti/taxii/v1.1.1/csprd01/part2-services/taxii-v1.1.1-csprd01-part2-services.docx</w:t>
        </w:r>
      </w:hyperlink>
      <w:r w:rsidR="00346C24">
        <w:t xml:space="preserve"> </w:t>
      </w:r>
      <w:r w:rsidR="002659E9">
        <w:rPr>
          <w:rStyle w:val="Hyperlink"/>
          <w:color w:val="auto"/>
        </w:rPr>
        <w:t>(Authoritative)</w:t>
      </w:r>
    </w:p>
    <w:p w14:paraId="0F48158B" w14:textId="639D8CFB" w:rsidR="00FC06F0" w:rsidRDefault="00932B40" w:rsidP="00CF629C">
      <w:pPr>
        <w:pStyle w:val="Titlepageinfodescription"/>
        <w:rPr>
          <w:rStyle w:val="Hyperlink"/>
          <w:color w:val="auto"/>
        </w:rPr>
      </w:pPr>
      <w:hyperlink r:id="rId12" w:history="1">
        <w:r w:rsidR="00346C24" w:rsidRPr="002F4626">
          <w:rPr>
            <w:rStyle w:val="Hyperlink"/>
          </w:rPr>
          <w:t>http://docs.oasis-open.org/cti/taxii/v1.1.1/csprd01/part2-services/taxii-v1.1.1-csprd01-part2-services.html</w:t>
        </w:r>
      </w:hyperlink>
    </w:p>
    <w:p w14:paraId="5B6F2081" w14:textId="2E367498" w:rsidR="00CF629C" w:rsidRPr="00FC06F0" w:rsidRDefault="00932B40" w:rsidP="00CF629C">
      <w:pPr>
        <w:pStyle w:val="Titlepageinfodescription"/>
        <w:rPr>
          <w:rStyle w:val="Hyperlink"/>
          <w:color w:val="auto"/>
        </w:rPr>
      </w:pPr>
      <w:hyperlink r:id="rId13" w:history="1">
        <w:r w:rsidR="00346C24" w:rsidRPr="002F4626">
          <w:rPr>
            <w:rStyle w:val="Hyperlink"/>
          </w:rPr>
          <w:t>http://docs.oasis-open.org/cti/taxii/v1.1.1/csprd01/part2-services/taxii-v1.1.1-csprd01-part2-services.pdf</w:t>
        </w:r>
      </w:hyperlink>
    </w:p>
    <w:p w14:paraId="513ED8BE" w14:textId="77777777" w:rsidR="003B0E37" w:rsidRDefault="003B0E37" w:rsidP="003B0E37">
      <w:pPr>
        <w:pStyle w:val="Titlepageinfo"/>
      </w:pPr>
      <w:r>
        <w:t xml:space="preserve">Previous </w:t>
      </w:r>
      <w:r w:rsidR="00C5515D">
        <w:t>v</w:t>
      </w:r>
      <w:r>
        <w:t>ersion:</w:t>
      </w:r>
    </w:p>
    <w:p w14:paraId="730DCFBB" w14:textId="06B010AA" w:rsidR="00AC3333" w:rsidRDefault="00635370" w:rsidP="00AC3333">
      <w:pPr>
        <w:pStyle w:val="Titlepageinfodescription"/>
        <w:rPr>
          <w:rStyle w:val="Hyperlink"/>
          <w:color w:val="auto"/>
        </w:rPr>
      </w:pPr>
      <w:r w:rsidRPr="002F10B8">
        <w:rPr>
          <w:rStyle w:val="Hyperlink"/>
          <w:color w:val="auto"/>
        </w:rPr>
        <w:t>N/A</w:t>
      </w:r>
    </w:p>
    <w:p w14:paraId="4279170B" w14:textId="77777777" w:rsidR="003B0E37" w:rsidRDefault="003B0E37" w:rsidP="003B0E37">
      <w:pPr>
        <w:pStyle w:val="Titlepageinfo"/>
      </w:pPr>
      <w:r>
        <w:t xml:space="preserve">Latest </w:t>
      </w:r>
      <w:r w:rsidR="00C5515D">
        <w:t>v</w:t>
      </w:r>
      <w:r>
        <w:t>ersion:</w:t>
      </w:r>
    </w:p>
    <w:p w14:paraId="3A75D0DF" w14:textId="2E7B2182" w:rsidR="00FC06F0" w:rsidRPr="003707E2" w:rsidRDefault="00932B40" w:rsidP="00FC06F0">
      <w:pPr>
        <w:pStyle w:val="Titlepageinfodescription"/>
        <w:rPr>
          <w:rStyle w:val="Hyperlink"/>
          <w:color w:val="auto"/>
        </w:rPr>
      </w:pPr>
      <w:hyperlink r:id="rId14" w:history="1">
        <w:r w:rsidR="0028391D">
          <w:rPr>
            <w:rStyle w:val="Hyperlink"/>
          </w:rPr>
          <w:t>http://docs.oasis-open.org/cti/taxii/v1.1.1/taxii-v1.1.1-part2-services.docx</w:t>
        </w:r>
      </w:hyperlink>
      <w:r w:rsidR="00FC06F0">
        <w:rPr>
          <w:rStyle w:val="Hyperlink"/>
          <w:color w:val="auto"/>
        </w:rPr>
        <w:t xml:space="preserve"> (Authoritative)</w:t>
      </w:r>
    </w:p>
    <w:p w14:paraId="54DAC69D" w14:textId="4167236A" w:rsidR="00FC06F0" w:rsidRDefault="00932B40" w:rsidP="00FC06F0">
      <w:pPr>
        <w:pStyle w:val="Titlepageinfodescription"/>
        <w:rPr>
          <w:rStyle w:val="Hyperlink"/>
          <w:color w:val="auto"/>
        </w:rPr>
      </w:pPr>
      <w:hyperlink r:id="rId15" w:history="1">
        <w:r w:rsidR="005677BF">
          <w:rPr>
            <w:rStyle w:val="Hyperlink"/>
          </w:rPr>
          <w:t>http://docs.oasis-open.org/cti/taxii/v1.1.1/taxii-v1.1.1-part2-services.html</w:t>
        </w:r>
      </w:hyperlink>
    </w:p>
    <w:p w14:paraId="68025970" w14:textId="2CC66C9B" w:rsidR="00FC06F0" w:rsidRPr="00FC06F0" w:rsidRDefault="00932B40" w:rsidP="00FC06F0">
      <w:pPr>
        <w:pStyle w:val="Titlepageinfodescription"/>
        <w:rPr>
          <w:rStyle w:val="Hyperlink"/>
          <w:color w:val="auto"/>
        </w:rPr>
      </w:pPr>
      <w:hyperlink r:id="rId16" w:history="1">
        <w:r w:rsidR="005677BF">
          <w:rPr>
            <w:rStyle w:val="Hyperlink"/>
          </w:rPr>
          <w:t>http://docs.oasis-open.org/cti/taxii/v1.1.1/taxii-v1.1.1-part2-services.pdf</w:t>
        </w:r>
      </w:hyperlink>
    </w:p>
    <w:p w14:paraId="3D2E06D0" w14:textId="77777777" w:rsidR="00024C43" w:rsidRDefault="00024C43" w:rsidP="008C100C">
      <w:pPr>
        <w:pStyle w:val="Titlepageinfo"/>
      </w:pPr>
      <w:r>
        <w:t>Technical Committee:</w:t>
      </w:r>
    </w:p>
    <w:p w14:paraId="29C82D56" w14:textId="00EBD373" w:rsidR="00024C43" w:rsidRDefault="00932B40" w:rsidP="008C100C">
      <w:pPr>
        <w:pStyle w:val="Titlepageinfodescription"/>
      </w:pPr>
      <w:hyperlink r:id="rId17" w:history="1">
        <w:r w:rsidR="00B121D5" w:rsidRPr="00B121D5">
          <w:rPr>
            <w:rStyle w:val="Hyperlink"/>
          </w:rPr>
          <w:t>OASIS Cyber Threat Intelligence (CTI) TC</w:t>
        </w:r>
      </w:hyperlink>
    </w:p>
    <w:p w14:paraId="7F7FF290" w14:textId="40935C7A" w:rsidR="009C7DCE" w:rsidRDefault="00254DD9" w:rsidP="008C100C">
      <w:pPr>
        <w:pStyle w:val="Titlepageinfo"/>
      </w:pPr>
      <w:r>
        <w:t>Chair</w:t>
      </w:r>
      <w:r w:rsidR="009C7DCE">
        <w:t>:</w:t>
      </w:r>
    </w:p>
    <w:p w14:paraId="704F9B7E" w14:textId="11A5CE7F" w:rsidR="00254DD9" w:rsidRPr="00254DD9" w:rsidRDefault="00254DD9" w:rsidP="00254DD9">
      <w:pPr>
        <w:pStyle w:val="Contributor"/>
        <w:rPr>
          <w:color w:val="0000EE"/>
        </w:rPr>
      </w:pPr>
      <w:r w:rsidRPr="00254DD9">
        <w:t>Richard Struse (</w:t>
      </w:r>
      <w:hyperlink r:id="rId18" w:history="1">
        <w:r w:rsidRPr="00254DD9">
          <w:rPr>
            <w:rStyle w:val="Hyperlink"/>
          </w:rPr>
          <w:t>Richard.Struse@hq.dhs.gov</w:t>
        </w:r>
      </w:hyperlink>
      <w:r w:rsidRPr="00254DD9">
        <w:t>),</w:t>
      </w:r>
      <w:r w:rsidRPr="00254DD9">
        <w:rPr>
          <w:color w:val="0000EE"/>
        </w:rPr>
        <w:t xml:space="preserve"> </w:t>
      </w:r>
      <w:hyperlink r:id="rId19" w:history="1">
        <w:r w:rsidRPr="00254DD9">
          <w:rPr>
            <w:rStyle w:val="Hyperlink"/>
          </w:rPr>
          <w:t>DHS Office of Cybersecurity and Communications (CS&amp;C)</w:t>
        </w:r>
      </w:hyperlink>
    </w:p>
    <w:p w14:paraId="78F091E5" w14:textId="77777777" w:rsidR="007816D7" w:rsidRDefault="00DC2EB1" w:rsidP="008C100C">
      <w:pPr>
        <w:pStyle w:val="Titlepageinfo"/>
      </w:pPr>
      <w:r>
        <w:t>Editors</w:t>
      </w:r>
      <w:r w:rsidR="007816D7">
        <w:t>:</w:t>
      </w:r>
    </w:p>
    <w:p w14:paraId="77774D03" w14:textId="77777777" w:rsidR="00BA03DE" w:rsidRPr="00BA03DE" w:rsidRDefault="00BA03DE" w:rsidP="00BA03DE">
      <w:pPr>
        <w:pStyle w:val="Contributor"/>
      </w:pPr>
      <w:r w:rsidRPr="00BA03DE">
        <w:t>Mark Davidson (</w:t>
      </w:r>
      <w:hyperlink r:id="rId20" w:history="1">
        <w:r w:rsidRPr="00BA03DE">
          <w:rPr>
            <w:rStyle w:val="Hyperlink"/>
          </w:rPr>
          <w:t>mdavidson@mitre.org</w:t>
        </w:r>
      </w:hyperlink>
      <w:r w:rsidRPr="00BA03DE">
        <w:t xml:space="preserve">), </w:t>
      </w:r>
      <w:hyperlink r:id="rId21" w:history="1">
        <w:r w:rsidRPr="00BA03DE">
          <w:rPr>
            <w:rStyle w:val="Hyperlink"/>
          </w:rPr>
          <w:t>MITRE Corporation</w:t>
        </w:r>
      </w:hyperlink>
    </w:p>
    <w:p w14:paraId="36D2750F" w14:textId="77777777" w:rsidR="00BA03DE" w:rsidRPr="00BA03DE" w:rsidRDefault="00BA03DE" w:rsidP="00BA03DE">
      <w:pPr>
        <w:pStyle w:val="Contributor"/>
      </w:pPr>
      <w:r w:rsidRPr="00BA03DE">
        <w:t>Charles Schmidt (</w:t>
      </w:r>
      <w:hyperlink r:id="rId22" w:history="1">
        <w:r w:rsidRPr="00BA03DE">
          <w:rPr>
            <w:rStyle w:val="Hyperlink"/>
          </w:rPr>
          <w:t>cmschmidt@mitre.org</w:t>
        </w:r>
      </w:hyperlink>
      <w:r w:rsidRPr="00BA03DE">
        <w:t xml:space="preserve">), </w:t>
      </w:r>
      <w:hyperlink r:id="rId23" w:history="1">
        <w:r w:rsidRPr="00BA03DE">
          <w:rPr>
            <w:rStyle w:val="Hyperlink"/>
          </w:rPr>
          <w:t>MITRE Corporation</w:t>
        </w:r>
      </w:hyperlink>
      <w:r w:rsidRPr="00BA03DE">
        <w:t xml:space="preserve"> </w:t>
      </w:r>
    </w:p>
    <w:p w14:paraId="42E19BC9" w14:textId="77777777" w:rsidR="00BA03DE" w:rsidRPr="00BA03DE" w:rsidRDefault="00BA03DE" w:rsidP="00BA03DE">
      <w:pPr>
        <w:pStyle w:val="Contributor"/>
      </w:pPr>
      <w:r w:rsidRPr="00BA03DE">
        <w:t>Bret Jordan (</w:t>
      </w:r>
      <w:hyperlink r:id="rId24" w:history="1">
        <w:r w:rsidRPr="00BA03DE">
          <w:rPr>
            <w:rStyle w:val="Hyperlink"/>
          </w:rPr>
          <w:t>bret.jordan@bluecoat.com</w:t>
        </w:r>
      </w:hyperlink>
      <w:r w:rsidRPr="00BA03DE">
        <w:t xml:space="preserve">), </w:t>
      </w:r>
      <w:hyperlink r:id="rId25" w:history="1">
        <w:r w:rsidRPr="00BA03DE">
          <w:rPr>
            <w:rStyle w:val="Hyperlink"/>
          </w:rPr>
          <w:t>Blue Coat Systems, Inc.</w:t>
        </w:r>
      </w:hyperlink>
    </w:p>
    <w:p w14:paraId="01C656F5" w14:textId="77777777" w:rsidR="00560795" w:rsidRDefault="00D00DF9" w:rsidP="003B0E37">
      <w:pPr>
        <w:pStyle w:val="Titlepageinfo"/>
      </w:pPr>
      <w:r>
        <w:t>Additional</w:t>
      </w:r>
      <w:r w:rsidR="00560795">
        <w:t xml:space="preserve"> artifacts:</w:t>
      </w:r>
    </w:p>
    <w:p w14:paraId="3102B478" w14:textId="77777777" w:rsidR="00560795" w:rsidRDefault="00560795" w:rsidP="00560795">
      <w:pPr>
        <w:pStyle w:val="RelatedWork"/>
        <w:numPr>
          <w:ilvl w:val="0"/>
          <w:numId w:val="0"/>
        </w:numPr>
        <w:ind w:left="720"/>
      </w:pPr>
      <w:r w:rsidRPr="00560795">
        <w:t xml:space="preserve">This prose specification is one component of a Work Product </w:t>
      </w:r>
      <w:r w:rsidR="003A0D47">
        <w:t>that</w:t>
      </w:r>
      <w:r w:rsidRPr="00560795">
        <w:t xml:space="preserve"> also includes:</w:t>
      </w:r>
    </w:p>
    <w:p w14:paraId="65101EED" w14:textId="5A1A59FD" w:rsidR="00641AAE" w:rsidRDefault="00641AAE" w:rsidP="00641AAE">
      <w:pPr>
        <w:pStyle w:val="RelatedWork"/>
      </w:pPr>
      <w:r w:rsidRPr="00641AAE">
        <w:rPr>
          <w:i/>
        </w:rPr>
        <w:t xml:space="preserve">TAXII </w:t>
      </w:r>
      <w:r w:rsidR="00A84C4D">
        <w:rPr>
          <w:i/>
        </w:rPr>
        <w:t>Version 1.1.1.</w:t>
      </w:r>
      <w:r w:rsidRPr="00641AAE">
        <w:rPr>
          <w:i/>
        </w:rPr>
        <w:t xml:space="preserve"> Part 1: Overview</w:t>
      </w:r>
      <w:r>
        <w:t xml:space="preserve">. </w:t>
      </w:r>
      <w:hyperlink r:id="rId26" w:history="1">
        <w:r w:rsidR="006B221C" w:rsidRPr="002F4626">
          <w:rPr>
            <w:rStyle w:val="Hyperlink"/>
          </w:rPr>
          <w:t>http://docs.oasis-open.org/cti/taxii/v1.1.1/csprd01/part1-overview/taxii-v1.1.1-csprd01-part1-overview.html</w:t>
        </w:r>
      </w:hyperlink>
    </w:p>
    <w:p w14:paraId="367F5672" w14:textId="1F392C31" w:rsidR="00641AAE" w:rsidRDefault="00641AAE" w:rsidP="00641AAE">
      <w:pPr>
        <w:pStyle w:val="RelatedWork"/>
      </w:pPr>
      <w:r w:rsidRPr="00641AAE">
        <w:rPr>
          <w:i/>
        </w:rPr>
        <w:t xml:space="preserve">TAXII </w:t>
      </w:r>
      <w:r w:rsidR="00A84C4D">
        <w:rPr>
          <w:i/>
        </w:rPr>
        <w:t>Version 1.1.1.</w:t>
      </w:r>
      <w:r w:rsidRPr="00641AAE">
        <w:rPr>
          <w:i/>
        </w:rPr>
        <w:t xml:space="preserve"> Part 2: Services</w:t>
      </w:r>
      <w:r>
        <w:t xml:space="preserve"> (this document). </w:t>
      </w:r>
      <w:hyperlink r:id="rId27" w:history="1">
        <w:r w:rsidR="006B221C" w:rsidRPr="002F4626">
          <w:rPr>
            <w:rStyle w:val="Hyperlink"/>
          </w:rPr>
          <w:t>http://docs.oasis-open.org/cti/taxii/v1.1.1/csprd01/part2-services/taxii-v1.1.1-csprd01-part2-services.html</w:t>
        </w:r>
      </w:hyperlink>
    </w:p>
    <w:p w14:paraId="4E241FEA" w14:textId="7A1E8C6B" w:rsidR="00641AAE" w:rsidRDefault="00641AAE" w:rsidP="00641AAE">
      <w:pPr>
        <w:pStyle w:val="RelatedWork"/>
      </w:pPr>
      <w:r w:rsidRPr="005E604A">
        <w:rPr>
          <w:i/>
        </w:rPr>
        <w:t xml:space="preserve">TAXII </w:t>
      </w:r>
      <w:r w:rsidR="00A84C4D">
        <w:rPr>
          <w:i/>
        </w:rPr>
        <w:t>Version 1.1.1.</w:t>
      </w:r>
      <w:r w:rsidRPr="005E604A">
        <w:rPr>
          <w:i/>
        </w:rPr>
        <w:t xml:space="preserve"> Part 3: HTTP Protocol Binding</w:t>
      </w:r>
      <w:r>
        <w:t xml:space="preserve">. </w:t>
      </w:r>
      <w:hyperlink r:id="rId28" w:history="1">
        <w:r w:rsidR="006B221C" w:rsidRPr="002F4626">
          <w:rPr>
            <w:rStyle w:val="Hyperlink"/>
          </w:rPr>
          <w:t>http://docs.oasis-open.org/cti/taxii/v1.1.1/csprd01/part3-http/taxii-v1.1.1-csprd01-part3-http.html</w:t>
        </w:r>
      </w:hyperlink>
    </w:p>
    <w:p w14:paraId="5AE93F4E" w14:textId="237E475D" w:rsidR="00641AAE" w:rsidRDefault="00641AAE" w:rsidP="00641AAE">
      <w:pPr>
        <w:pStyle w:val="RelatedWork"/>
      </w:pPr>
      <w:r w:rsidRPr="005E604A">
        <w:rPr>
          <w:i/>
        </w:rPr>
        <w:t xml:space="preserve">TAXII </w:t>
      </w:r>
      <w:r w:rsidR="00A84C4D">
        <w:rPr>
          <w:i/>
        </w:rPr>
        <w:t>Version 1.1.1.</w:t>
      </w:r>
      <w:r w:rsidRPr="005E604A">
        <w:rPr>
          <w:i/>
        </w:rPr>
        <w:t xml:space="preserve"> Part 4: XML Message Binding</w:t>
      </w:r>
      <w:r>
        <w:t xml:space="preserve">. </w:t>
      </w:r>
      <w:hyperlink r:id="rId29" w:history="1">
        <w:r w:rsidR="006B221C" w:rsidRPr="002F4626">
          <w:rPr>
            <w:rStyle w:val="Hyperlink"/>
          </w:rPr>
          <w:t>http://docs.oasis-open.org/cti/taxii/v1.1.1/csprd01/part4-xml/taxii-v1.1.1-csprd01-part4-xml.html</w:t>
        </w:r>
      </w:hyperlink>
    </w:p>
    <w:p w14:paraId="412E715F" w14:textId="7C471DD3" w:rsidR="00641AAE" w:rsidRDefault="00641AAE" w:rsidP="00641AAE">
      <w:pPr>
        <w:pStyle w:val="RelatedWork"/>
      </w:pPr>
      <w:r w:rsidRPr="005E604A">
        <w:rPr>
          <w:i/>
        </w:rPr>
        <w:t xml:space="preserve">TAXII </w:t>
      </w:r>
      <w:r w:rsidR="00A84C4D">
        <w:rPr>
          <w:i/>
        </w:rPr>
        <w:t>Version 1.1.1.</w:t>
      </w:r>
      <w:r w:rsidRPr="005E604A">
        <w:rPr>
          <w:i/>
        </w:rPr>
        <w:t xml:space="preserve"> Part 5: Default Query</w:t>
      </w:r>
      <w:r>
        <w:t xml:space="preserve">. </w:t>
      </w:r>
      <w:hyperlink r:id="rId30" w:history="1">
        <w:r w:rsidR="006B221C" w:rsidRPr="002F4626">
          <w:rPr>
            <w:rStyle w:val="Hyperlink"/>
          </w:rPr>
          <w:t>http://docs.oasis-open.org/cti/taxii/v1.1.1/csprd01/part5-query/taxii-v1.1.1-csprd01-part5-query.html</w:t>
        </w:r>
      </w:hyperlink>
    </w:p>
    <w:p w14:paraId="2DC021C7" w14:textId="304B0C13" w:rsidR="00641AAE" w:rsidRDefault="00641AAE" w:rsidP="00641AAE">
      <w:pPr>
        <w:pStyle w:val="RelatedWork"/>
      </w:pPr>
      <w:r>
        <w:t xml:space="preserve">XML schemas: </w:t>
      </w:r>
      <w:hyperlink r:id="rId31" w:history="1">
        <w:r w:rsidR="006B221C" w:rsidRPr="002F4626">
          <w:rPr>
            <w:rStyle w:val="Hyperlink"/>
          </w:rPr>
          <w:t>http://docs.oasis-open.org/cti/taxii/v1.1.1/csprd01/schemas/</w:t>
        </w:r>
      </w:hyperlink>
    </w:p>
    <w:p w14:paraId="136036BF" w14:textId="77777777" w:rsidR="00D00DF9" w:rsidRDefault="00D00DF9" w:rsidP="00D00DF9">
      <w:pPr>
        <w:pStyle w:val="Titlepageinfo"/>
      </w:pPr>
      <w:r>
        <w:t>Related work:</w:t>
      </w:r>
    </w:p>
    <w:p w14:paraId="6D20EF96" w14:textId="77777777" w:rsidR="00D00DF9" w:rsidRPr="004C4D7C" w:rsidRDefault="00D00DF9" w:rsidP="00D00DF9">
      <w:pPr>
        <w:pStyle w:val="Titlepageinfodescription"/>
      </w:pPr>
      <w:r>
        <w:t xml:space="preserve">This </w:t>
      </w:r>
      <w:r w:rsidR="00494EE0">
        <w:t>specification</w:t>
      </w:r>
      <w:r>
        <w:t xml:space="preserve"> replaces or supersedes:</w:t>
      </w:r>
    </w:p>
    <w:p w14:paraId="536EC522" w14:textId="31EC2344" w:rsidR="00A651BB" w:rsidRDefault="00A651BB" w:rsidP="00A651BB">
      <w:pPr>
        <w:pStyle w:val="RelatedWork"/>
      </w:pPr>
      <w:r w:rsidRPr="00A651BB">
        <w:rPr>
          <w:i/>
        </w:rPr>
        <w:lastRenderedPageBreak/>
        <w:t>The TAXII Services Specification Version 1.1</w:t>
      </w:r>
      <w:r w:rsidRPr="00A651BB">
        <w:t xml:space="preserve">. </w:t>
      </w:r>
      <w:hyperlink r:id="rId32" w:history="1">
        <w:r w:rsidR="00A84C4D">
          <w:rPr>
            <w:rStyle w:val="Hyperlink"/>
          </w:rPr>
          <w:t>http://taxiiproject.github.io/releases/1.1/TAXII_Services_Specification.pdf</w:t>
        </w:r>
      </w:hyperlink>
    </w:p>
    <w:p w14:paraId="3AE55429" w14:textId="188F5F1F" w:rsidR="00371346" w:rsidRPr="00A651BB" w:rsidRDefault="00371346" w:rsidP="00371346">
      <w:pPr>
        <w:pStyle w:val="RelatedWork"/>
        <w:numPr>
          <w:ilvl w:val="0"/>
          <w:numId w:val="0"/>
        </w:numPr>
        <w:ind w:left="1080"/>
      </w:pPr>
      <w:r w:rsidRPr="00A84C4D">
        <w:rPr>
          <w:i/>
        </w:rPr>
        <w:t xml:space="preserve">TAXII Content Binding Reference. </w:t>
      </w:r>
      <w:hyperlink r:id="rId33" w:history="1">
        <w:r w:rsidRPr="00A56C65">
          <w:rPr>
            <w:rStyle w:val="Hyperlink"/>
          </w:rPr>
          <w:t>http://taxiiproject.github.io/releases/1.1/TAXII_ContentBinding_Reference_v3.pdf</w:t>
        </w:r>
      </w:hyperlink>
    </w:p>
    <w:p w14:paraId="38D9FABE" w14:textId="77777777" w:rsidR="00547E3B" w:rsidRDefault="00547E3B" w:rsidP="00547E3B">
      <w:pPr>
        <w:pStyle w:val="Titlepageinfo"/>
      </w:pPr>
      <w:r>
        <w:t>Declared XML namespaces:</w:t>
      </w:r>
    </w:p>
    <w:p w14:paraId="64374066" w14:textId="47B8020A" w:rsidR="00D40785" w:rsidRPr="00D40785" w:rsidRDefault="00932B40" w:rsidP="00D40785">
      <w:pPr>
        <w:pStyle w:val="RelatedWork"/>
      </w:pPr>
      <w:hyperlink r:id="rId34" w:history="1">
        <w:r w:rsidR="00627CB2">
          <w:rPr>
            <w:rStyle w:val="Hyperlink"/>
          </w:rPr>
          <w:t>http://docs.oasis-open.org/cti/ns/taxii/xml/binding-1.1.1</w:t>
        </w:r>
      </w:hyperlink>
      <w:bookmarkStart w:id="0" w:name="_GoBack"/>
      <w:bookmarkEnd w:id="0"/>
    </w:p>
    <w:p w14:paraId="1D751C66" w14:textId="37201E4C" w:rsidR="00547E3B" w:rsidRDefault="00932B40" w:rsidP="00D40785">
      <w:pPr>
        <w:pStyle w:val="RelatedWork"/>
      </w:pPr>
      <w:hyperlink r:id="rId35" w:history="1">
        <w:r w:rsidR="00D40785" w:rsidRPr="00D40785">
          <w:rPr>
            <w:rStyle w:val="Hyperlink"/>
          </w:rPr>
          <w:t>http://docs.oasis-open.org/cti/ns/taxii/default-query-1.1.1</w:t>
        </w:r>
      </w:hyperlink>
    </w:p>
    <w:p w14:paraId="30CF3292" w14:textId="77777777" w:rsidR="009C7DCE" w:rsidRDefault="009C7DCE" w:rsidP="008C100C">
      <w:pPr>
        <w:pStyle w:val="Titlepageinfo"/>
      </w:pPr>
      <w:r>
        <w:t>Abstract:</w:t>
      </w:r>
    </w:p>
    <w:p w14:paraId="6A93CB22" w14:textId="07513989" w:rsidR="00C74936" w:rsidRDefault="00C74936" w:rsidP="00C74936">
      <w:pPr>
        <w:pStyle w:val="Abstract"/>
      </w:pPr>
      <w:r>
        <w:t>The Trusted Automated eXchange of Indicator Information (TAXII</w:t>
      </w:r>
      <w:r w:rsidR="00641CD8">
        <w:t>[™]</w:t>
      </w:r>
      <w:r>
        <w:t>) specifies mechanisms for exchanging structured cyber threat information between parties over the network. This document describes TAXII's Capabilities, Services, Messages, and Message Exchanges.</w:t>
      </w:r>
    </w:p>
    <w:p w14:paraId="37BB3501" w14:textId="77777777" w:rsidR="009C7DCE" w:rsidRDefault="009C7DCE" w:rsidP="008C100C">
      <w:pPr>
        <w:pStyle w:val="Titlepageinfo"/>
      </w:pPr>
      <w:r>
        <w:t>Status:</w:t>
      </w:r>
    </w:p>
    <w:p w14:paraId="236F64EB" w14:textId="77777777" w:rsidR="0071558B" w:rsidRDefault="0071558B" w:rsidP="0071558B">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6" w:anchor="technical" w:history="1">
        <w:r>
          <w:rPr>
            <w:rStyle w:val="Hyperlink"/>
          </w:rPr>
          <w:t>https://www.oasis-open.org/committees/tc_home.php?wg_abbrev=cti#technical</w:t>
        </w:r>
      </w:hyperlink>
      <w:r>
        <w:t>.</w:t>
      </w:r>
    </w:p>
    <w:p w14:paraId="037F4700" w14:textId="77777777" w:rsidR="0071558B" w:rsidRPr="00A74011" w:rsidRDefault="0071558B" w:rsidP="0071558B">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37" w:history="1">
        <w:r w:rsidRPr="0007308D">
          <w:rPr>
            <w:rStyle w:val="Hyperlink"/>
          </w:rPr>
          <w:t>Send A Comment</w:t>
        </w:r>
      </w:hyperlink>
      <w:r>
        <w:t xml:space="preserve">” button on the TC’s web page at </w:t>
      </w:r>
      <w:hyperlink r:id="rId38" w:history="1">
        <w:r>
          <w:rPr>
            <w:rStyle w:val="Hyperlink"/>
          </w:rPr>
          <w:t>https://www.oasis-open.org/committees/cti/</w:t>
        </w:r>
      </w:hyperlink>
      <w:r w:rsidRPr="008A31C5">
        <w:rPr>
          <w:rStyle w:val="Hyperlink"/>
          <w:color w:val="000000"/>
        </w:rPr>
        <w:t>.</w:t>
      </w:r>
    </w:p>
    <w:p w14:paraId="28DF6060" w14:textId="44D37675" w:rsidR="00C304DB" w:rsidRPr="00F9240B" w:rsidRDefault="0071558B" w:rsidP="0071558B">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9" w:history="1">
        <w:r>
          <w:rPr>
            <w:rStyle w:val="Hyperlink"/>
          </w:rPr>
          <w:t>https://www.oasis-open.org/committees/cti/ipr.php</w:t>
        </w:r>
      </w:hyperlink>
      <w:r w:rsidRPr="008A31C5">
        <w:rPr>
          <w:rStyle w:val="Hyperlink"/>
          <w:color w:val="000000"/>
        </w:rPr>
        <w:t>).</w:t>
      </w:r>
    </w:p>
    <w:p w14:paraId="1C81123A" w14:textId="77777777" w:rsidR="000449B0" w:rsidRDefault="000449B0" w:rsidP="000449B0">
      <w:pPr>
        <w:pStyle w:val="Titlepageinfo"/>
      </w:pPr>
      <w:r>
        <w:t xml:space="preserve">Citation </w:t>
      </w:r>
      <w:r w:rsidR="001F51AB">
        <w:t>f</w:t>
      </w:r>
      <w:r>
        <w:t>ormat:</w:t>
      </w:r>
    </w:p>
    <w:p w14:paraId="1EA4FC43"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3A6E4ADE" w14:textId="4F40DB23" w:rsidR="00995E1B" w:rsidRDefault="00560795" w:rsidP="00AC0AAD">
      <w:pPr>
        <w:pStyle w:val="Abstract"/>
      </w:pPr>
      <w:r>
        <w:rPr>
          <w:rStyle w:val="Refterm"/>
        </w:rPr>
        <w:t>[</w:t>
      </w:r>
      <w:r w:rsidR="00C33D91">
        <w:rPr>
          <w:rStyle w:val="Refterm"/>
        </w:rPr>
        <w:t>TAXII-</w:t>
      </w:r>
      <w:r w:rsidR="00A84C4D">
        <w:rPr>
          <w:rStyle w:val="Refterm"/>
        </w:rPr>
        <w:t>v1.1.1-</w:t>
      </w:r>
      <w:r w:rsidR="00C33D91">
        <w:rPr>
          <w:rStyle w:val="Refterm"/>
        </w:rPr>
        <w:t>Services</w:t>
      </w:r>
      <w:r>
        <w:rPr>
          <w:rStyle w:val="Refterm"/>
        </w:rPr>
        <w:t>]</w:t>
      </w:r>
    </w:p>
    <w:p w14:paraId="22D1872B" w14:textId="51636AE3" w:rsidR="00E44FA6" w:rsidRPr="00E44FA6" w:rsidRDefault="00E44FA6" w:rsidP="00E44FA6">
      <w:pPr>
        <w:pStyle w:val="Abstract"/>
        <w:rPr>
          <w:b/>
          <w:bCs/>
        </w:rPr>
      </w:pPr>
      <w:r w:rsidRPr="00E44FA6">
        <w:rPr>
          <w:bCs/>
          <w:i/>
        </w:rPr>
        <w:t>TAXII</w:t>
      </w:r>
      <w:r w:rsidR="00641CD8">
        <w:rPr>
          <w:bCs/>
          <w:i/>
        </w:rPr>
        <w:t>[™]</w:t>
      </w:r>
      <w:r w:rsidRPr="00E44FA6">
        <w:rPr>
          <w:bCs/>
          <w:i/>
        </w:rPr>
        <w:t xml:space="preserve"> </w:t>
      </w:r>
      <w:r w:rsidR="00A84C4D">
        <w:rPr>
          <w:bCs/>
          <w:i/>
        </w:rPr>
        <w:t>Version 1.1.1.</w:t>
      </w:r>
      <w:r w:rsidRPr="00E44FA6">
        <w:rPr>
          <w:bCs/>
          <w:i/>
        </w:rPr>
        <w:t xml:space="preserve"> Part 2: Services</w:t>
      </w:r>
      <w:r>
        <w:rPr>
          <w:bCs/>
          <w:i/>
        </w:rPr>
        <w:t xml:space="preserve">. </w:t>
      </w:r>
      <w:r>
        <w:rPr>
          <w:rFonts w:cs="Arial"/>
        </w:rPr>
        <w:t xml:space="preserve">Edited by </w:t>
      </w:r>
      <w:r w:rsidRPr="00B0634A">
        <w:rPr>
          <w:rFonts w:cs="Arial"/>
        </w:rPr>
        <w:t>Mark Davidson</w:t>
      </w:r>
      <w:r>
        <w:rPr>
          <w:rFonts w:cs="Arial"/>
        </w:rPr>
        <w:t xml:space="preserve">, Charles Schmidt, and </w:t>
      </w:r>
      <w:r w:rsidRPr="00B0634A">
        <w:rPr>
          <w:rFonts w:cs="Arial"/>
        </w:rPr>
        <w:t>Bret Jordan</w:t>
      </w:r>
      <w:r>
        <w:rPr>
          <w:rFonts w:cs="Arial"/>
        </w:rPr>
        <w:t xml:space="preserve">. 06 November 2015. OASIS Committee Specification </w:t>
      </w:r>
      <w:r w:rsidR="005213B7">
        <w:rPr>
          <w:rFonts w:cs="Arial"/>
        </w:rPr>
        <w:t xml:space="preserve">Draft </w:t>
      </w:r>
      <w:r>
        <w:rPr>
          <w:rFonts w:cs="Arial"/>
        </w:rPr>
        <w:t>01</w:t>
      </w:r>
      <w:r w:rsidR="00DF2136">
        <w:rPr>
          <w:rFonts w:cs="Arial"/>
        </w:rPr>
        <w:t xml:space="preserve"> / Public Review Draft 01</w:t>
      </w:r>
      <w:r>
        <w:rPr>
          <w:rFonts w:cs="Arial"/>
        </w:rPr>
        <w:t xml:space="preserve">. </w:t>
      </w:r>
      <w:hyperlink r:id="rId40" w:history="1">
        <w:r w:rsidR="000739AC" w:rsidRPr="002F4626">
          <w:rPr>
            <w:rStyle w:val="Hyperlink"/>
          </w:rPr>
          <w:t>http://docs.oasis-open.org/cti/taxii/v1.1.1/csprd01/part2-services/taxii-v1.1.1-csprd01-part2-services.html</w:t>
        </w:r>
      </w:hyperlink>
      <w:r w:rsidR="000739AC">
        <w:t xml:space="preserve">. </w:t>
      </w:r>
      <w:r w:rsidRPr="00E44FA6">
        <w:rPr>
          <w:rStyle w:val="Hyperlink"/>
          <w:color w:val="auto"/>
        </w:rPr>
        <w:t>Latest version:</w:t>
      </w:r>
      <w:r>
        <w:rPr>
          <w:rStyle w:val="Hyperlink"/>
        </w:rPr>
        <w:t xml:space="preserve"> </w:t>
      </w:r>
      <w:hyperlink r:id="rId41" w:history="1">
        <w:r>
          <w:rPr>
            <w:rStyle w:val="Hyperlink"/>
          </w:rPr>
          <w:t>http://docs.oasis-open.org/cti/taxii/v1.1.1/taxii-v1.1.1-part2-services.html</w:t>
        </w:r>
      </w:hyperlink>
      <w:r>
        <w:rPr>
          <w:rStyle w:val="Hyperlink"/>
        </w:rPr>
        <w:t>.</w:t>
      </w:r>
    </w:p>
    <w:p w14:paraId="1865995E" w14:textId="77777777" w:rsidR="008677C6" w:rsidRDefault="007E3373" w:rsidP="008C100C">
      <w:pPr>
        <w:pStyle w:val="Notices"/>
      </w:pPr>
      <w:r>
        <w:lastRenderedPageBreak/>
        <w:t>Notices</w:t>
      </w:r>
    </w:p>
    <w:p w14:paraId="0CB96A3E" w14:textId="77777777" w:rsidR="00852E10" w:rsidRPr="00852E10" w:rsidRDefault="008C7396" w:rsidP="00852E10">
      <w:r>
        <w:t>Copyright © OASIS</w:t>
      </w:r>
      <w:r w:rsidR="00CE59AF">
        <w:t xml:space="preserve"> Open</w:t>
      </w:r>
      <w:r>
        <w:t xml:space="preserve"> </w:t>
      </w:r>
      <w:r w:rsidR="00AE0702">
        <w:t>20</w:t>
      </w:r>
      <w:r w:rsidR="00A55556">
        <w:t>1</w:t>
      </w:r>
      <w:r w:rsidR="002F10B8">
        <w:t>5</w:t>
      </w:r>
      <w:r w:rsidR="00852E10" w:rsidRPr="00852E10">
        <w:t>. All Rights Reserved.</w:t>
      </w:r>
    </w:p>
    <w:p w14:paraId="402D7DC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2" w:history="1">
        <w:r w:rsidR="00591B31">
          <w:rPr>
            <w:rStyle w:val="Hyperlink"/>
          </w:rPr>
          <w:t>Policy</w:t>
        </w:r>
      </w:hyperlink>
      <w:r w:rsidR="00591B31">
        <w:t xml:space="preserve"> m</w:t>
      </w:r>
      <w:r w:rsidRPr="00852E10">
        <w:t>ay be found at the OASIS website.</w:t>
      </w:r>
    </w:p>
    <w:p w14:paraId="2C3E158E"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64CDA427" w14:textId="77777777" w:rsidR="00852E10" w:rsidRPr="00852E10" w:rsidRDefault="00852E10" w:rsidP="00852E10">
      <w:r w:rsidRPr="00852E10">
        <w:t>The limited permissions granted above are perpetual and will not be revoked by OASIS or its successors or assigns.</w:t>
      </w:r>
    </w:p>
    <w:p w14:paraId="401F5584"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0D2091A2"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357F9DD0"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7BD6039C"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5C5569B6"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3"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4" w:history="1">
        <w:r w:rsidR="002B261C">
          <w:rPr>
            <w:rStyle w:val="Hyperlink"/>
          </w:rPr>
          <w:t>https://www.oasis-open.org/policies-guidelines/trademark</w:t>
        </w:r>
      </w:hyperlink>
      <w:r w:rsidR="0060033A">
        <w:t xml:space="preserve"> for above guidance.</w:t>
      </w:r>
    </w:p>
    <w:p w14:paraId="27F37938" w14:textId="77777777" w:rsidR="00197D56" w:rsidRDefault="00197D56" w:rsidP="001D1D6C"/>
    <w:p w14:paraId="24F56A0D" w14:textId="77777777" w:rsidR="00197D56" w:rsidRDefault="00197D56" w:rsidP="00DD14F9">
      <w:r>
        <w:t>Portions copyright © United States Government 2012-2015.  All Rights Reserved.</w:t>
      </w:r>
    </w:p>
    <w:p w14:paraId="600E9514" w14:textId="2BA49E0A" w:rsidR="00197D56" w:rsidRDefault="00197D56" w:rsidP="00197D56">
      <w:pPr>
        <w:spacing w:after="240"/>
      </w:pPr>
      <w:r>
        <w:t>STIX</w:t>
      </w:r>
      <w:r w:rsidR="00641CD8">
        <w:t>[™]</w:t>
      </w:r>
      <w:r>
        <w:t>, TAXII</w:t>
      </w:r>
      <w:r w:rsidR="00641CD8">
        <w:t>[™]</w:t>
      </w:r>
      <w:r>
        <w:t>, AND CybOX</w:t>
      </w:r>
      <w:r w:rsidR="00641CD8">
        <w:t>[™]</w:t>
      </w:r>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w:t>
      </w:r>
      <w:r>
        <w:lastRenderedPageBreak/>
        <w:t>IMPLIED 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427E1F1A" w14:textId="77777777" w:rsidR="00197D56" w:rsidRPr="0060033A" w:rsidRDefault="00197D56" w:rsidP="001D1D6C"/>
    <w:p w14:paraId="53C556A3" w14:textId="77777777" w:rsidR="008677C6" w:rsidRDefault="00177DED" w:rsidP="008C100C">
      <w:pPr>
        <w:pStyle w:val="Notices"/>
      </w:pPr>
      <w:r>
        <w:lastRenderedPageBreak/>
        <w:t>Table of Contents</w:t>
      </w:r>
    </w:p>
    <w:p w14:paraId="7DBD8E9C" w14:textId="77777777" w:rsidR="007C6050"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0293100" w:history="1">
        <w:r w:rsidR="007C6050" w:rsidRPr="005902D8">
          <w:rPr>
            <w:rStyle w:val="Hyperlink"/>
            <w:noProof/>
          </w:rPr>
          <w:t>1</w:t>
        </w:r>
        <w:r w:rsidR="007C6050">
          <w:rPr>
            <w:rFonts w:asciiTheme="minorHAnsi" w:eastAsiaTheme="minorEastAsia" w:hAnsiTheme="minorHAnsi" w:cstheme="minorBidi"/>
            <w:noProof/>
            <w:sz w:val="22"/>
            <w:szCs w:val="22"/>
          </w:rPr>
          <w:tab/>
        </w:r>
        <w:r w:rsidR="007C6050" w:rsidRPr="005902D8">
          <w:rPr>
            <w:rStyle w:val="Hyperlink"/>
            <w:noProof/>
          </w:rPr>
          <w:t>Introduction</w:t>
        </w:r>
        <w:r w:rsidR="007C6050">
          <w:rPr>
            <w:noProof/>
            <w:webHidden/>
          </w:rPr>
          <w:tab/>
        </w:r>
        <w:r w:rsidR="007C6050">
          <w:rPr>
            <w:noProof/>
            <w:webHidden/>
          </w:rPr>
          <w:fldChar w:fldCharType="begin"/>
        </w:r>
        <w:r w:rsidR="007C6050">
          <w:rPr>
            <w:noProof/>
            <w:webHidden/>
          </w:rPr>
          <w:instrText xml:space="preserve"> PAGEREF _Toc440293100 \h </w:instrText>
        </w:r>
        <w:r w:rsidR="007C6050">
          <w:rPr>
            <w:noProof/>
            <w:webHidden/>
          </w:rPr>
        </w:r>
        <w:r w:rsidR="007C6050">
          <w:rPr>
            <w:noProof/>
            <w:webHidden/>
          </w:rPr>
          <w:fldChar w:fldCharType="separate"/>
        </w:r>
        <w:r w:rsidR="00117CD7">
          <w:rPr>
            <w:noProof/>
            <w:webHidden/>
          </w:rPr>
          <w:t>7</w:t>
        </w:r>
        <w:r w:rsidR="007C6050">
          <w:rPr>
            <w:noProof/>
            <w:webHidden/>
          </w:rPr>
          <w:fldChar w:fldCharType="end"/>
        </w:r>
      </w:hyperlink>
    </w:p>
    <w:p w14:paraId="6C14E6C3"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01" w:history="1">
        <w:r w:rsidR="007C6050" w:rsidRPr="005902D8">
          <w:rPr>
            <w:rStyle w:val="Hyperlink"/>
            <w:noProof/>
          </w:rPr>
          <w:t>1.1 The TAXII[™] Services Specification</w:t>
        </w:r>
        <w:r w:rsidR="007C6050">
          <w:rPr>
            <w:noProof/>
            <w:webHidden/>
          </w:rPr>
          <w:tab/>
        </w:r>
        <w:r w:rsidR="007C6050">
          <w:rPr>
            <w:noProof/>
            <w:webHidden/>
          </w:rPr>
          <w:fldChar w:fldCharType="begin"/>
        </w:r>
        <w:r w:rsidR="007C6050">
          <w:rPr>
            <w:noProof/>
            <w:webHidden/>
          </w:rPr>
          <w:instrText xml:space="preserve"> PAGEREF _Toc440293101 \h </w:instrText>
        </w:r>
        <w:r w:rsidR="007C6050">
          <w:rPr>
            <w:noProof/>
            <w:webHidden/>
          </w:rPr>
        </w:r>
        <w:r w:rsidR="007C6050">
          <w:rPr>
            <w:noProof/>
            <w:webHidden/>
          </w:rPr>
          <w:fldChar w:fldCharType="separate"/>
        </w:r>
        <w:r w:rsidR="00117CD7">
          <w:rPr>
            <w:noProof/>
            <w:webHidden/>
          </w:rPr>
          <w:t>7</w:t>
        </w:r>
        <w:r w:rsidR="007C6050">
          <w:rPr>
            <w:noProof/>
            <w:webHidden/>
          </w:rPr>
          <w:fldChar w:fldCharType="end"/>
        </w:r>
      </w:hyperlink>
    </w:p>
    <w:p w14:paraId="78E5BCD9"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02" w:history="1">
        <w:r w:rsidR="007C6050" w:rsidRPr="005902D8">
          <w:rPr>
            <w:rStyle w:val="Hyperlink"/>
            <w:noProof/>
          </w:rPr>
          <w:t>1.1.1 TAXII[™] Services Version ID</w:t>
        </w:r>
        <w:r w:rsidR="007C6050">
          <w:rPr>
            <w:noProof/>
            <w:webHidden/>
          </w:rPr>
          <w:tab/>
        </w:r>
        <w:r w:rsidR="007C6050">
          <w:rPr>
            <w:noProof/>
            <w:webHidden/>
          </w:rPr>
          <w:fldChar w:fldCharType="begin"/>
        </w:r>
        <w:r w:rsidR="007C6050">
          <w:rPr>
            <w:noProof/>
            <w:webHidden/>
          </w:rPr>
          <w:instrText xml:space="preserve"> PAGEREF _Toc440293102 \h </w:instrText>
        </w:r>
        <w:r w:rsidR="007C6050">
          <w:rPr>
            <w:noProof/>
            <w:webHidden/>
          </w:rPr>
        </w:r>
        <w:r w:rsidR="007C6050">
          <w:rPr>
            <w:noProof/>
            <w:webHidden/>
          </w:rPr>
          <w:fldChar w:fldCharType="separate"/>
        </w:r>
        <w:r w:rsidR="00117CD7">
          <w:rPr>
            <w:noProof/>
            <w:webHidden/>
          </w:rPr>
          <w:t>7</w:t>
        </w:r>
        <w:r w:rsidR="007C6050">
          <w:rPr>
            <w:noProof/>
            <w:webHidden/>
          </w:rPr>
          <w:fldChar w:fldCharType="end"/>
        </w:r>
      </w:hyperlink>
    </w:p>
    <w:p w14:paraId="208AD455"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03" w:history="1">
        <w:r w:rsidR="007C6050" w:rsidRPr="005902D8">
          <w:rPr>
            <w:rStyle w:val="Hyperlink"/>
            <w:noProof/>
          </w:rPr>
          <w:t>1.2 Terminology</w:t>
        </w:r>
        <w:r w:rsidR="007C6050">
          <w:rPr>
            <w:noProof/>
            <w:webHidden/>
          </w:rPr>
          <w:tab/>
        </w:r>
        <w:r w:rsidR="007C6050">
          <w:rPr>
            <w:noProof/>
            <w:webHidden/>
          </w:rPr>
          <w:fldChar w:fldCharType="begin"/>
        </w:r>
        <w:r w:rsidR="007C6050">
          <w:rPr>
            <w:noProof/>
            <w:webHidden/>
          </w:rPr>
          <w:instrText xml:space="preserve"> PAGEREF _Toc440293103 \h </w:instrText>
        </w:r>
        <w:r w:rsidR="007C6050">
          <w:rPr>
            <w:noProof/>
            <w:webHidden/>
          </w:rPr>
        </w:r>
        <w:r w:rsidR="007C6050">
          <w:rPr>
            <w:noProof/>
            <w:webHidden/>
          </w:rPr>
          <w:fldChar w:fldCharType="separate"/>
        </w:r>
        <w:r w:rsidR="00117CD7">
          <w:rPr>
            <w:noProof/>
            <w:webHidden/>
          </w:rPr>
          <w:t>7</w:t>
        </w:r>
        <w:r w:rsidR="007C6050">
          <w:rPr>
            <w:noProof/>
            <w:webHidden/>
          </w:rPr>
          <w:fldChar w:fldCharType="end"/>
        </w:r>
      </w:hyperlink>
    </w:p>
    <w:p w14:paraId="09009254"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04" w:history="1">
        <w:r w:rsidR="007C6050" w:rsidRPr="005902D8">
          <w:rPr>
            <w:rStyle w:val="Hyperlink"/>
            <w:noProof/>
          </w:rPr>
          <w:t>1.3 Terms and Definitions</w:t>
        </w:r>
        <w:r w:rsidR="007C6050">
          <w:rPr>
            <w:noProof/>
            <w:webHidden/>
          </w:rPr>
          <w:tab/>
        </w:r>
        <w:r w:rsidR="007C6050">
          <w:rPr>
            <w:noProof/>
            <w:webHidden/>
          </w:rPr>
          <w:fldChar w:fldCharType="begin"/>
        </w:r>
        <w:r w:rsidR="007C6050">
          <w:rPr>
            <w:noProof/>
            <w:webHidden/>
          </w:rPr>
          <w:instrText xml:space="preserve"> PAGEREF _Toc440293104 \h </w:instrText>
        </w:r>
        <w:r w:rsidR="007C6050">
          <w:rPr>
            <w:noProof/>
            <w:webHidden/>
          </w:rPr>
        </w:r>
        <w:r w:rsidR="007C6050">
          <w:rPr>
            <w:noProof/>
            <w:webHidden/>
          </w:rPr>
          <w:fldChar w:fldCharType="separate"/>
        </w:r>
        <w:r w:rsidR="00117CD7">
          <w:rPr>
            <w:noProof/>
            <w:webHidden/>
          </w:rPr>
          <w:t>7</w:t>
        </w:r>
        <w:r w:rsidR="007C6050">
          <w:rPr>
            <w:noProof/>
            <w:webHidden/>
          </w:rPr>
          <w:fldChar w:fldCharType="end"/>
        </w:r>
      </w:hyperlink>
    </w:p>
    <w:p w14:paraId="75FA64FF"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05" w:history="1">
        <w:r w:rsidR="007C6050" w:rsidRPr="005902D8">
          <w:rPr>
            <w:rStyle w:val="Hyperlink"/>
            <w:noProof/>
          </w:rPr>
          <w:t>1.3.1 TAXII[™] Concepts</w:t>
        </w:r>
        <w:r w:rsidR="007C6050">
          <w:rPr>
            <w:noProof/>
            <w:webHidden/>
          </w:rPr>
          <w:tab/>
        </w:r>
        <w:r w:rsidR="007C6050">
          <w:rPr>
            <w:noProof/>
            <w:webHidden/>
          </w:rPr>
          <w:fldChar w:fldCharType="begin"/>
        </w:r>
        <w:r w:rsidR="007C6050">
          <w:rPr>
            <w:noProof/>
            <w:webHidden/>
          </w:rPr>
          <w:instrText xml:space="preserve"> PAGEREF _Toc440293105 \h </w:instrText>
        </w:r>
        <w:r w:rsidR="007C6050">
          <w:rPr>
            <w:noProof/>
            <w:webHidden/>
          </w:rPr>
        </w:r>
        <w:r w:rsidR="007C6050">
          <w:rPr>
            <w:noProof/>
            <w:webHidden/>
          </w:rPr>
          <w:fldChar w:fldCharType="separate"/>
        </w:r>
        <w:r w:rsidR="00117CD7">
          <w:rPr>
            <w:noProof/>
            <w:webHidden/>
          </w:rPr>
          <w:t>7</w:t>
        </w:r>
        <w:r w:rsidR="007C6050">
          <w:rPr>
            <w:noProof/>
            <w:webHidden/>
          </w:rPr>
          <w:fldChar w:fldCharType="end"/>
        </w:r>
      </w:hyperlink>
    </w:p>
    <w:p w14:paraId="22018B97"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06" w:history="1">
        <w:r w:rsidR="007C6050" w:rsidRPr="005902D8">
          <w:rPr>
            <w:rStyle w:val="Hyperlink"/>
            <w:noProof/>
          </w:rPr>
          <w:t>1.3.2 TAXII[™] Roles</w:t>
        </w:r>
        <w:r w:rsidR="007C6050">
          <w:rPr>
            <w:noProof/>
            <w:webHidden/>
          </w:rPr>
          <w:tab/>
        </w:r>
        <w:r w:rsidR="007C6050">
          <w:rPr>
            <w:noProof/>
            <w:webHidden/>
          </w:rPr>
          <w:fldChar w:fldCharType="begin"/>
        </w:r>
        <w:r w:rsidR="007C6050">
          <w:rPr>
            <w:noProof/>
            <w:webHidden/>
          </w:rPr>
          <w:instrText xml:space="preserve"> PAGEREF _Toc440293106 \h </w:instrText>
        </w:r>
        <w:r w:rsidR="007C6050">
          <w:rPr>
            <w:noProof/>
            <w:webHidden/>
          </w:rPr>
        </w:r>
        <w:r w:rsidR="007C6050">
          <w:rPr>
            <w:noProof/>
            <w:webHidden/>
          </w:rPr>
          <w:fldChar w:fldCharType="separate"/>
        </w:r>
        <w:r w:rsidR="00117CD7">
          <w:rPr>
            <w:noProof/>
            <w:webHidden/>
          </w:rPr>
          <w:t>8</w:t>
        </w:r>
        <w:r w:rsidR="007C6050">
          <w:rPr>
            <w:noProof/>
            <w:webHidden/>
          </w:rPr>
          <w:fldChar w:fldCharType="end"/>
        </w:r>
      </w:hyperlink>
    </w:p>
    <w:p w14:paraId="3054EA8F"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07" w:history="1">
        <w:r w:rsidR="007C6050" w:rsidRPr="005902D8">
          <w:rPr>
            <w:rStyle w:val="Hyperlink"/>
            <w:noProof/>
          </w:rPr>
          <w:t>1.3.3 TAXII[™] Network Components</w:t>
        </w:r>
        <w:r w:rsidR="007C6050">
          <w:rPr>
            <w:noProof/>
            <w:webHidden/>
          </w:rPr>
          <w:tab/>
        </w:r>
        <w:r w:rsidR="007C6050">
          <w:rPr>
            <w:noProof/>
            <w:webHidden/>
          </w:rPr>
          <w:fldChar w:fldCharType="begin"/>
        </w:r>
        <w:r w:rsidR="007C6050">
          <w:rPr>
            <w:noProof/>
            <w:webHidden/>
          </w:rPr>
          <w:instrText xml:space="preserve"> PAGEREF _Toc440293107 \h </w:instrText>
        </w:r>
        <w:r w:rsidR="007C6050">
          <w:rPr>
            <w:noProof/>
            <w:webHidden/>
          </w:rPr>
        </w:r>
        <w:r w:rsidR="007C6050">
          <w:rPr>
            <w:noProof/>
            <w:webHidden/>
          </w:rPr>
          <w:fldChar w:fldCharType="separate"/>
        </w:r>
        <w:r w:rsidR="00117CD7">
          <w:rPr>
            <w:noProof/>
            <w:webHidden/>
          </w:rPr>
          <w:t>8</w:t>
        </w:r>
        <w:r w:rsidR="007C6050">
          <w:rPr>
            <w:noProof/>
            <w:webHidden/>
          </w:rPr>
          <w:fldChar w:fldCharType="end"/>
        </w:r>
      </w:hyperlink>
    </w:p>
    <w:p w14:paraId="44B74D76"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08" w:history="1">
        <w:r w:rsidR="007C6050" w:rsidRPr="005902D8">
          <w:rPr>
            <w:rStyle w:val="Hyperlink"/>
            <w:noProof/>
          </w:rPr>
          <w:t>1.4 Changes from TAXII[™] 1.1</w:t>
        </w:r>
        <w:r w:rsidR="007C6050">
          <w:rPr>
            <w:noProof/>
            <w:webHidden/>
          </w:rPr>
          <w:tab/>
        </w:r>
        <w:r w:rsidR="007C6050">
          <w:rPr>
            <w:noProof/>
            <w:webHidden/>
          </w:rPr>
          <w:fldChar w:fldCharType="begin"/>
        </w:r>
        <w:r w:rsidR="007C6050">
          <w:rPr>
            <w:noProof/>
            <w:webHidden/>
          </w:rPr>
          <w:instrText xml:space="preserve"> PAGEREF _Toc440293108 \h </w:instrText>
        </w:r>
        <w:r w:rsidR="007C6050">
          <w:rPr>
            <w:noProof/>
            <w:webHidden/>
          </w:rPr>
        </w:r>
        <w:r w:rsidR="007C6050">
          <w:rPr>
            <w:noProof/>
            <w:webHidden/>
          </w:rPr>
          <w:fldChar w:fldCharType="separate"/>
        </w:r>
        <w:r w:rsidR="00117CD7">
          <w:rPr>
            <w:noProof/>
            <w:webHidden/>
          </w:rPr>
          <w:t>8</w:t>
        </w:r>
        <w:r w:rsidR="007C6050">
          <w:rPr>
            <w:noProof/>
            <w:webHidden/>
          </w:rPr>
          <w:fldChar w:fldCharType="end"/>
        </w:r>
      </w:hyperlink>
    </w:p>
    <w:p w14:paraId="472375B8"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09" w:history="1">
        <w:r w:rsidR="007C6050" w:rsidRPr="005902D8">
          <w:rPr>
            <w:rStyle w:val="Hyperlink"/>
            <w:noProof/>
          </w:rPr>
          <w:t>1.5 Normative References</w:t>
        </w:r>
        <w:r w:rsidR="007C6050">
          <w:rPr>
            <w:noProof/>
            <w:webHidden/>
          </w:rPr>
          <w:tab/>
        </w:r>
        <w:r w:rsidR="007C6050">
          <w:rPr>
            <w:noProof/>
            <w:webHidden/>
          </w:rPr>
          <w:fldChar w:fldCharType="begin"/>
        </w:r>
        <w:r w:rsidR="007C6050">
          <w:rPr>
            <w:noProof/>
            <w:webHidden/>
          </w:rPr>
          <w:instrText xml:space="preserve"> PAGEREF _Toc440293109 \h </w:instrText>
        </w:r>
        <w:r w:rsidR="007C6050">
          <w:rPr>
            <w:noProof/>
            <w:webHidden/>
          </w:rPr>
        </w:r>
        <w:r w:rsidR="007C6050">
          <w:rPr>
            <w:noProof/>
            <w:webHidden/>
          </w:rPr>
          <w:fldChar w:fldCharType="separate"/>
        </w:r>
        <w:r w:rsidR="00117CD7">
          <w:rPr>
            <w:noProof/>
            <w:webHidden/>
          </w:rPr>
          <w:t>8</w:t>
        </w:r>
        <w:r w:rsidR="007C6050">
          <w:rPr>
            <w:noProof/>
            <w:webHidden/>
          </w:rPr>
          <w:fldChar w:fldCharType="end"/>
        </w:r>
      </w:hyperlink>
    </w:p>
    <w:p w14:paraId="3667E31E"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10" w:history="1">
        <w:r w:rsidR="007C6050" w:rsidRPr="005902D8">
          <w:rPr>
            <w:rStyle w:val="Hyperlink"/>
            <w:noProof/>
          </w:rPr>
          <w:t>1.6 Non-Normative References</w:t>
        </w:r>
        <w:r w:rsidR="007C6050">
          <w:rPr>
            <w:noProof/>
            <w:webHidden/>
          </w:rPr>
          <w:tab/>
        </w:r>
        <w:r w:rsidR="007C6050">
          <w:rPr>
            <w:noProof/>
            <w:webHidden/>
          </w:rPr>
          <w:fldChar w:fldCharType="begin"/>
        </w:r>
        <w:r w:rsidR="007C6050">
          <w:rPr>
            <w:noProof/>
            <w:webHidden/>
          </w:rPr>
          <w:instrText xml:space="preserve"> PAGEREF _Toc440293110 \h </w:instrText>
        </w:r>
        <w:r w:rsidR="007C6050">
          <w:rPr>
            <w:noProof/>
            <w:webHidden/>
          </w:rPr>
        </w:r>
        <w:r w:rsidR="007C6050">
          <w:rPr>
            <w:noProof/>
            <w:webHidden/>
          </w:rPr>
          <w:fldChar w:fldCharType="separate"/>
        </w:r>
        <w:r w:rsidR="00117CD7">
          <w:rPr>
            <w:noProof/>
            <w:webHidden/>
          </w:rPr>
          <w:t>9</w:t>
        </w:r>
        <w:r w:rsidR="007C6050">
          <w:rPr>
            <w:noProof/>
            <w:webHidden/>
          </w:rPr>
          <w:fldChar w:fldCharType="end"/>
        </w:r>
      </w:hyperlink>
    </w:p>
    <w:p w14:paraId="4A80D67B" w14:textId="77777777" w:rsidR="007C6050" w:rsidRDefault="00932B40">
      <w:pPr>
        <w:pStyle w:val="TOC1"/>
        <w:tabs>
          <w:tab w:val="left" w:pos="480"/>
          <w:tab w:val="right" w:leader="dot" w:pos="9350"/>
        </w:tabs>
        <w:rPr>
          <w:rFonts w:asciiTheme="minorHAnsi" w:eastAsiaTheme="minorEastAsia" w:hAnsiTheme="minorHAnsi" w:cstheme="minorBidi"/>
          <w:noProof/>
          <w:sz w:val="22"/>
          <w:szCs w:val="22"/>
        </w:rPr>
      </w:pPr>
      <w:hyperlink w:anchor="_Toc440293111" w:history="1">
        <w:r w:rsidR="007C6050" w:rsidRPr="005902D8">
          <w:rPr>
            <w:rStyle w:val="Hyperlink"/>
            <w:noProof/>
          </w:rPr>
          <w:t>2</w:t>
        </w:r>
        <w:r w:rsidR="007C6050">
          <w:rPr>
            <w:rFonts w:asciiTheme="minorHAnsi" w:eastAsiaTheme="minorEastAsia" w:hAnsiTheme="minorHAnsi" w:cstheme="minorBidi"/>
            <w:noProof/>
            <w:sz w:val="22"/>
            <w:szCs w:val="22"/>
          </w:rPr>
          <w:tab/>
        </w:r>
        <w:r w:rsidR="007C6050" w:rsidRPr="005902D8">
          <w:rPr>
            <w:rStyle w:val="Hyperlink"/>
            <w:noProof/>
          </w:rPr>
          <w:t>TAXII[™] Services</w:t>
        </w:r>
        <w:r w:rsidR="007C6050">
          <w:rPr>
            <w:noProof/>
            <w:webHidden/>
          </w:rPr>
          <w:tab/>
        </w:r>
        <w:r w:rsidR="007C6050">
          <w:rPr>
            <w:noProof/>
            <w:webHidden/>
          </w:rPr>
          <w:fldChar w:fldCharType="begin"/>
        </w:r>
        <w:r w:rsidR="007C6050">
          <w:rPr>
            <w:noProof/>
            <w:webHidden/>
          </w:rPr>
          <w:instrText xml:space="preserve"> PAGEREF _Toc440293111 \h </w:instrText>
        </w:r>
        <w:r w:rsidR="007C6050">
          <w:rPr>
            <w:noProof/>
            <w:webHidden/>
          </w:rPr>
        </w:r>
        <w:r w:rsidR="007C6050">
          <w:rPr>
            <w:noProof/>
            <w:webHidden/>
          </w:rPr>
          <w:fldChar w:fldCharType="separate"/>
        </w:r>
        <w:r w:rsidR="00117CD7">
          <w:rPr>
            <w:noProof/>
            <w:webHidden/>
          </w:rPr>
          <w:t>10</w:t>
        </w:r>
        <w:r w:rsidR="007C6050">
          <w:rPr>
            <w:noProof/>
            <w:webHidden/>
          </w:rPr>
          <w:fldChar w:fldCharType="end"/>
        </w:r>
      </w:hyperlink>
    </w:p>
    <w:p w14:paraId="4BB10BB1"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12" w:history="1">
        <w:r w:rsidR="007C6050" w:rsidRPr="005902D8">
          <w:rPr>
            <w:rStyle w:val="Hyperlink"/>
            <w:noProof/>
          </w:rPr>
          <w:t>2.1 Service Definitions</w:t>
        </w:r>
        <w:r w:rsidR="007C6050">
          <w:rPr>
            <w:noProof/>
            <w:webHidden/>
          </w:rPr>
          <w:tab/>
        </w:r>
        <w:r w:rsidR="007C6050">
          <w:rPr>
            <w:noProof/>
            <w:webHidden/>
          </w:rPr>
          <w:fldChar w:fldCharType="begin"/>
        </w:r>
        <w:r w:rsidR="007C6050">
          <w:rPr>
            <w:noProof/>
            <w:webHidden/>
          </w:rPr>
          <w:instrText xml:space="preserve"> PAGEREF _Toc440293112 \h </w:instrText>
        </w:r>
        <w:r w:rsidR="007C6050">
          <w:rPr>
            <w:noProof/>
            <w:webHidden/>
          </w:rPr>
        </w:r>
        <w:r w:rsidR="007C6050">
          <w:rPr>
            <w:noProof/>
            <w:webHidden/>
          </w:rPr>
          <w:fldChar w:fldCharType="separate"/>
        </w:r>
        <w:r w:rsidR="00117CD7">
          <w:rPr>
            <w:noProof/>
            <w:webHidden/>
          </w:rPr>
          <w:t>10</w:t>
        </w:r>
        <w:r w:rsidR="007C6050">
          <w:rPr>
            <w:noProof/>
            <w:webHidden/>
          </w:rPr>
          <w:fldChar w:fldCharType="end"/>
        </w:r>
      </w:hyperlink>
    </w:p>
    <w:p w14:paraId="621A6B6D"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13" w:history="1">
        <w:r w:rsidR="007C6050" w:rsidRPr="005902D8">
          <w:rPr>
            <w:rStyle w:val="Hyperlink"/>
            <w:noProof/>
          </w:rPr>
          <w:t>2.1.1 Discovery Service</w:t>
        </w:r>
        <w:r w:rsidR="007C6050">
          <w:rPr>
            <w:noProof/>
            <w:webHidden/>
          </w:rPr>
          <w:tab/>
        </w:r>
        <w:r w:rsidR="007C6050">
          <w:rPr>
            <w:noProof/>
            <w:webHidden/>
          </w:rPr>
          <w:fldChar w:fldCharType="begin"/>
        </w:r>
        <w:r w:rsidR="007C6050">
          <w:rPr>
            <w:noProof/>
            <w:webHidden/>
          </w:rPr>
          <w:instrText xml:space="preserve"> PAGEREF _Toc440293113 \h </w:instrText>
        </w:r>
        <w:r w:rsidR="007C6050">
          <w:rPr>
            <w:noProof/>
            <w:webHidden/>
          </w:rPr>
        </w:r>
        <w:r w:rsidR="007C6050">
          <w:rPr>
            <w:noProof/>
            <w:webHidden/>
          </w:rPr>
          <w:fldChar w:fldCharType="separate"/>
        </w:r>
        <w:r w:rsidR="00117CD7">
          <w:rPr>
            <w:noProof/>
            <w:webHidden/>
          </w:rPr>
          <w:t>10</w:t>
        </w:r>
        <w:r w:rsidR="007C6050">
          <w:rPr>
            <w:noProof/>
            <w:webHidden/>
          </w:rPr>
          <w:fldChar w:fldCharType="end"/>
        </w:r>
      </w:hyperlink>
    </w:p>
    <w:p w14:paraId="2A98248B"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14" w:history="1">
        <w:r w:rsidR="007C6050" w:rsidRPr="005902D8">
          <w:rPr>
            <w:rStyle w:val="Hyperlink"/>
            <w:noProof/>
          </w:rPr>
          <w:t>2.1.2 Collection Management Service</w:t>
        </w:r>
        <w:r w:rsidR="007C6050">
          <w:rPr>
            <w:noProof/>
            <w:webHidden/>
          </w:rPr>
          <w:tab/>
        </w:r>
        <w:r w:rsidR="007C6050">
          <w:rPr>
            <w:noProof/>
            <w:webHidden/>
          </w:rPr>
          <w:fldChar w:fldCharType="begin"/>
        </w:r>
        <w:r w:rsidR="007C6050">
          <w:rPr>
            <w:noProof/>
            <w:webHidden/>
          </w:rPr>
          <w:instrText xml:space="preserve"> PAGEREF _Toc440293114 \h </w:instrText>
        </w:r>
        <w:r w:rsidR="007C6050">
          <w:rPr>
            <w:noProof/>
            <w:webHidden/>
          </w:rPr>
        </w:r>
        <w:r w:rsidR="007C6050">
          <w:rPr>
            <w:noProof/>
            <w:webHidden/>
          </w:rPr>
          <w:fldChar w:fldCharType="separate"/>
        </w:r>
        <w:r w:rsidR="00117CD7">
          <w:rPr>
            <w:noProof/>
            <w:webHidden/>
          </w:rPr>
          <w:t>10</w:t>
        </w:r>
        <w:r w:rsidR="007C6050">
          <w:rPr>
            <w:noProof/>
            <w:webHidden/>
          </w:rPr>
          <w:fldChar w:fldCharType="end"/>
        </w:r>
      </w:hyperlink>
    </w:p>
    <w:p w14:paraId="29BEAA36"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15" w:history="1">
        <w:r w:rsidR="007C6050" w:rsidRPr="005902D8">
          <w:rPr>
            <w:rStyle w:val="Hyperlink"/>
            <w:noProof/>
          </w:rPr>
          <w:t>2.1.3 Inbox Service</w:t>
        </w:r>
        <w:r w:rsidR="007C6050">
          <w:rPr>
            <w:noProof/>
            <w:webHidden/>
          </w:rPr>
          <w:tab/>
        </w:r>
        <w:r w:rsidR="007C6050">
          <w:rPr>
            <w:noProof/>
            <w:webHidden/>
          </w:rPr>
          <w:fldChar w:fldCharType="begin"/>
        </w:r>
        <w:r w:rsidR="007C6050">
          <w:rPr>
            <w:noProof/>
            <w:webHidden/>
          </w:rPr>
          <w:instrText xml:space="preserve"> PAGEREF _Toc440293115 \h </w:instrText>
        </w:r>
        <w:r w:rsidR="007C6050">
          <w:rPr>
            <w:noProof/>
            <w:webHidden/>
          </w:rPr>
        </w:r>
        <w:r w:rsidR="007C6050">
          <w:rPr>
            <w:noProof/>
            <w:webHidden/>
          </w:rPr>
          <w:fldChar w:fldCharType="separate"/>
        </w:r>
        <w:r w:rsidR="00117CD7">
          <w:rPr>
            <w:noProof/>
            <w:webHidden/>
          </w:rPr>
          <w:t>11</w:t>
        </w:r>
        <w:r w:rsidR="007C6050">
          <w:rPr>
            <w:noProof/>
            <w:webHidden/>
          </w:rPr>
          <w:fldChar w:fldCharType="end"/>
        </w:r>
      </w:hyperlink>
    </w:p>
    <w:p w14:paraId="1294988F"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16" w:history="1">
        <w:r w:rsidR="007C6050" w:rsidRPr="005902D8">
          <w:rPr>
            <w:rStyle w:val="Hyperlink"/>
            <w:noProof/>
          </w:rPr>
          <w:t>2.1.4 Poll Service</w:t>
        </w:r>
        <w:r w:rsidR="007C6050">
          <w:rPr>
            <w:noProof/>
            <w:webHidden/>
          </w:rPr>
          <w:tab/>
        </w:r>
        <w:r w:rsidR="007C6050">
          <w:rPr>
            <w:noProof/>
            <w:webHidden/>
          </w:rPr>
          <w:fldChar w:fldCharType="begin"/>
        </w:r>
        <w:r w:rsidR="007C6050">
          <w:rPr>
            <w:noProof/>
            <w:webHidden/>
          </w:rPr>
          <w:instrText xml:space="preserve"> PAGEREF _Toc440293116 \h </w:instrText>
        </w:r>
        <w:r w:rsidR="007C6050">
          <w:rPr>
            <w:noProof/>
            <w:webHidden/>
          </w:rPr>
        </w:r>
        <w:r w:rsidR="007C6050">
          <w:rPr>
            <w:noProof/>
            <w:webHidden/>
          </w:rPr>
          <w:fldChar w:fldCharType="separate"/>
        </w:r>
        <w:r w:rsidR="00117CD7">
          <w:rPr>
            <w:noProof/>
            <w:webHidden/>
          </w:rPr>
          <w:t>11</w:t>
        </w:r>
        <w:r w:rsidR="007C6050">
          <w:rPr>
            <w:noProof/>
            <w:webHidden/>
          </w:rPr>
          <w:fldChar w:fldCharType="end"/>
        </w:r>
      </w:hyperlink>
    </w:p>
    <w:p w14:paraId="69AD6F9A"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17" w:history="1">
        <w:r w:rsidR="007C6050" w:rsidRPr="005902D8">
          <w:rPr>
            <w:rStyle w:val="Hyperlink"/>
            <w:noProof/>
          </w:rPr>
          <w:t>2.2 Service Instances</w:t>
        </w:r>
        <w:r w:rsidR="007C6050">
          <w:rPr>
            <w:noProof/>
            <w:webHidden/>
          </w:rPr>
          <w:tab/>
        </w:r>
        <w:r w:rsidR="007C6050">
          <w:rPr>
            <w:noProof/>
            <w:webHidden/>
          </w:rPr>
          <w:fldChar w:fldCharType="begin"/>
        </w:r>
        <w:r w:rsidR="007C6050">
          <w:rPr>
            <w:noProof/>
            <w:webHidden/>
          </w:rPr>
          <w:instrText xml:space="preserve"> PAGEREF _Toc440293117 \h </w:instrText>
        </w:r>
        <w:r w:rsidR="007C6050">
          <w:rPr>
            <w:noProof/>
            <w:webHidden/>
          </w:rPr>
        </w:r>
        <w:r w:rsidR="007C6050">
          <w:rPr>
            <w:noProof/>
            <w:webHidden/>
          </w:rPr>
          <w:fldChar w:fldCharType="separate"/>
        </w:r>
        <w:r w:rsidR="00117CD7">
          <w:rPr>
            <w:noProof/>
            <w:webHidden/>
          </w:rPr>
          <w:t>11</w:t>
        </w:r>
        <w:r w:rsidR="007C6050">
          <w:rPr>
            <w:noProof/>
            <w:webHidden/>
          </w:rPr>
          <w:fldChar w:fldCharType="end"/>
        </w:r>
      </w:hyperlink>
    </w:p>
    <w:p w14:paraId="3D9F55FD" w14:textId="77777777" w:rsidR="007C6050" w:rsidRDefault="00932B40">
      <w:pPr>
        <w:pStyle w:val="TOC1"/>
        <w:tabs>
          <w:tab w:val="left" w:pos="480"/>
          <w:tab w:val="right" w:leader="dot" w:pos="9350"/>
        </w:tabs>
        <w:rPr>
          <w:rFonts w:asciiTheme="minorHAnsi" w:eastAsiaTheme="minorEastAsia" w:hAnsiTheme="minorHAnsi" w:cstheme="minorBidi"/>
          <w:noProof/>
          <w:sz w:val="22"/>
          <w:szCs w:val="22"/>
        </w:rPr>
      </w:pPr>
      <w:hyperlink w:anchor="_Toc440293118" w:history="1">
        <w:r w:rsidR="007C6050" w:rsidRPr="005902D8">
          <w:rPr>
            <w:rStyle w:val="Hyperlink"/>
            <w:noProof/>
          </w:rPr>
          <w:t>3</w:t>
        </w:r>
        <w:r w:rsidR="007C6050">
          <w:rPr>
            <w:rFonts w:asciiTheme="minorHAnsi" w:eastAsiaTheme="minorEastAsia" w:hAnsiTheme="minorHAnsi" w:cstheme="minorBidi"/>
            <w:noProof/>
            <w:sz w:val="22"/>
            <w:szCs w:val="22"/>
          </w:rPr>
          <w:tab/>
        </w:r>
        <w:r w:rsidR="007C6050" w:rsidRPr="005902D8">
          <w:rPr>
            <w:rStyle w:val="Hyperlink"/>
            <w:noProof/>
          </w:rPr>
          <w:t>TAXII[™] Message Exchanges</w:t>
        </w:r>
        <w:r w:rsidR="007C6050">
          <w:rPr>
            <w:noProof/>
            <w:webHidden/>
          </w:rPr>
          <w:tab/>
        </w:r>
        <w:r w:rsidR="007C6050">
          <w:rPr>
            <w:noProof/>
            <w:webHidden/>
          </w:rPr>
          <w:fldChar w:fldCharType="begin"/>
        </w:r>
        <w:r w:rsidR="007C6050">
          <w:rPr>
            <w:noProof/>
            <w:webHidden/>
          </w:rPr>
          <w:instrText xml:space="preserve"> PAGEREF _Toc440293118 \h </w:instrText>
        </w:r>
        <w:r w:rsidR="007C6050">
          <w:rPr>
            <w:noProof/>
            <w:webHidden/>
          </w:rPr>
        </w:r>
        <w:r w:rsidR="007C6050">
          <w:rPr>
            <w:noProof/>
            <w:webHidden/>
          </w:rPr>
          <w:fldChar w:fldCharType="separate"/>
        </w:r>
        <w:r w:rsidR="00117CD7">
          <w:rPr>
            <w:noProof/>
            <w:webHidden/>
          </w:rPr>
          <w:t>12</w:t>
        </w:r>
        <w:r w:rsidR="007C6050">
          <w:rPr>
            <w:noProof/>
            <w:webHidden/>
          </w:rPr>
          <w:fldChar w:fldCharType="end"/>
        </w:r>
      </w:hyperlink>
    </w:p>
    <w:p w14:paraId="24B2AC18"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19" w:history="1">
        <w:r w:rsidR="007C6050" w:rsidRPr="005902D8">
          <w:rPr>
            <w:rStyle w:val="Hyperlink"/>
            <w:noProof/>
          </w:rPr>
          <w:t>3.1 Message Overview</w:t>
        </w:r>
        <w:r w:rsidR="007C6050">
          <w:rPr>
            <w:noProof/>
            <w:webHidden/>
          </w:rPr>
          <w:tab/>
        </w:r>
        <w:r w:rsidR="007C6050">
          <w:rPr>
            <w:noProof/>
            <w:webHidden/>
          </w:rPr>
          <w:fldChar w:fldCharType="begin"/>
        </w:r>
        <w:r w:rsidR="007C6050">
          <w:rPr>
            <w:noProof/>
            <w:webHidden/>
          </w:rPr>
          <w:instrText xml:space="preserve"> PAGEREF _Toc440293119 \h </w:instrText>
        </w:r>
        <w:r w:rsidR="007C6050">
          <w:rPr>
            <w:noProof/>
            <w:webHidden/>
          </w:rPr>
        </w:r>
        <w:r w:rsidR="007C6050">
          <w:rPr>
            <w:noProof/>
            <w:webHidden/>
          </w:rPr>
          <w:fldChar w:fldCharType="separate"/>
        </w:r>
        <w:r w:rsidR="00117CD7">
          <w:rPr>
            <w:noProof/>
            <w:webHidden/>
          </w:rPr>
          <w:t>12</w:t>
        </w:r>
        <w:r w:rsidR="007C6050">
          <w:rPr>
            <w:noProof/>
            <w:webHidden/>
          </w:rPr>
          <w:fldChar w:fldCharType="end"/>
        </w:r>
      </w:hyperlink>
    </w:p>
    <w:p w14:paraId="7580DEBF"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20" w:history="1">
        <w:r w:rsidR="007C6050" w:rsidRPr="005902D8">
          <w:rPr>
            <w:rStyle w:val="Hyperlink"/>
            <w:noProof/>
          </w:rPr>
          <w:t>3.2 Inbox Exchange</w:t>
        </w:r>
        <w:r w:rsidR="007C6050">
          <w:rPr>
            <w:noProof/>
            <w:webHidden/>
          </w:rPr>
          <w:tab/>
        </w:r>
        <w:r w:rsidR="007C6050">
          <w:rPr>
            <w:noProof/>
            <w:webHidden/>
          </w:rPr>
          <w:fldChar w:fldCharType="begin"/>
        </w:r>
        <w:r w:rsidR="007C6050">
          <w:rPr>
            <w:noProof/>
            <w:webHidden/>
          </w:rPr>
          <w:instrText xml:space="preserve"> PAGEREF _Toc440293120 \h </w:instrText>
        </w:r>
        <w:r w:rsidR="007C6050">
          <w:rPr>
            <w:noProof/>
            <w:webHidden/>
          </w:rPr>
        </w:r>
        <w:r w:rsidR="007C6050">
          <w:rPr>
            <w:noProof/>
            <w:webHidden/>
          </w:rPr>
          <w:fldChar w:fldCharType="separate"/>
        </w:r>
        <w:r w:rsidR="00117CD7">
          <w:rPr>
            <w:noProof/>
            <w:webHidden/>
          </w:rPr>
          <w:t>12</w:t>
        </w:r>
        <w:r w:rsidR="007C6050">
          <w:rPr>
            <w:noProof/>
            <w:webHidden/>
          </w:rPr>
          <w:fldChar w:fldCharType="end"/>
        </w:r>
      </w:hyperlink>
    </w:p>
    <w:p w14:paraId="6BEE30E8"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21" w:history="1">
        <w:r w:rsidR="007C6050" w:rsidRPr="005902D8">
          <w:rPr>
            <w:rStyle w:val="Hyperlink"/>
            <w:noProof/>
          </w:rPr>
          <w:t>3.2.1 Pushing Content to TAXII[™] Data Collections</w:t>
        </w:r>
        <w:r w:rsidR="007C6050">
          <w:rPr>
            <w:noProof/>
            <w:webHidden/>
          </w:rPr>
          <w:tab/>
        </w:r>
        <w:r w:rsidR="007C6050">
          <w:rPr>
            <w:noProof/>
            <w:webHidden/>
          </w:rPr>
          <w:fldChar w:fldCharType="begin"/>
        </w:r>
        <w:r w:rsidR="007C6050">
          <w:rPr>
            <w:noProof/>
            <w:webHidden/>
          </w:rPr>
          <w:instrText xml:space="preserve"> PAGEREF _Toc440293121 \h </w:instrText>
        </w:r>
        <w:r w:rsidR="007C6050">
          <w:rPr>
            <w:noProof/>
            <w:webHidden/>
          </w:rPr>
        </w:r>
        <w:r w:rsidR="007C6050">
          <w:rPr>
            <w:noProof/>
            <w:webHidden/>
          </w:rPr>
          <w:fldChar w:fldCharType="separate"/>
        </w:r>
        <w:r w:rsidR="00117CD7">
          <w:rPr>
            <w:noProof/>
            <w:webHidden/>
          </w:rPr>
          <w:t>13</w:t>
        </w:r>
        <w:r w:rsidR="007C6050">
          <w:rPr>
            <w:noProof/>
            <w:webHidden/>
          </w:rPr>
          <w:fldChar w:fldCharType="end"/>
        </w:r>
      </w:hyperlink>
    </w:p>
    <w:p w14:paraId="2BD7274C"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22" w:history="1">
        <w:r w:rsidR="007C6050" w:rsidRPr="005902D8">
          <w:rPr>
            <w:rStyle w:val="Hyperlink"/>
            <w:noProof/>
          </w:rPr>
          <w:t>3.3 Discovery Exchange</w:t>
        </w:r>
        <w:r w:rsidR="007C6050">
          <w:rPr>
            <w:noProof/>
            <w:webHidden/>
          </w:rPr>
          <w:tab/>
        </w:r>
        <w:r w:rsidR="007C6050">
          <w:rPr>
            <w:noProof/>
            <w:webHidden/>
          </w:rPr>
          <w:fldChar w:fldCharType="begin"/>
        </w:r>
        <w:r w:rsidR="007C6050">
          <w:rPr>
            <w:noProof/>
            <w:webHidden/>
          </w:rPr>
          <w:instrText xml:space="preserve"> PAGEREF _Toc440293122 \h </w:instrText>
        </w:r>
        <w:r w:rsidR="007C6050">
          <w:rPr>
            <w:noProof/>
            <w:webHidden/>
          </w:rPr>
        </w:r>
        <w:r w:rsidR="007C6050">
          <w:rPr>
            <w:noProof/>
            <w:webHidden/>
          </w:rPr>
          <w:fldChar w:fldCharType="separate"/>
        </w:r>
        <w:r w:rsidR="00117CD7">
          <w:rPr>
            <w:noProof/>
            <w:webHidden/>
          </w:rPr>
          <w:t>14</w:t>
        </w:r>
        <w:r w:rsidR="007C6050">
          <w:rPr>
            <w:noProof/>
            <w:webHidden/>
          </w:rPr>
          <w:fldChar w:fldCharType="end"/>
        </w:r>
      </w:hyperlink>
    </w:p>
    <w:p w14:paraId="780B618D"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23" w:history="1">
        <w:r w:rsidR="007C6050" w:rsidRPr="005902D8">
          <w:rPr>
            <w:rStyle w:val="Hyperlink"/>
            <w:noProof/>
          </w:rPr>
          <w:t>3.4 Collection Information Exchange</w:t>
        </w:r>
        <w:r w:rsidR="007C6050">
          <w:rPr>
            <w:noProof/>
            <w:webHidden/>
          </w:rPr>
          <w:tab/>
        </w:r>
        <w:r w:rsidR="007C6050">
          <w:rPr>
            <w:noProof/>
            <w:webHidden/>
          </w:rPr>
          <w:fldChar w:fldCharType="begin"/>
        </w:r>
        <w:r w:rsidR="007C6050">
          <w:rPr>
            <w:noProof/>
            <w:webHidden/>
          </w:rPr>
          <w:instrText xml:space="preserve"> PAGEREF _Toc440293123 \h </w:instrText>
        </w:r>
        <w:r w:rsidR="007C6050">
          <w:rPr>
            <w:noProof/>
            <w:webHidden/>
          </w:rPr>
        </w:r>
        <w:r w:rsidR="007C6050">
          <w:rPr>
            <w:noProof/>
            <w:webHidden/>
          </w:rPr>
          <w:fldChar w:fldCharType="separate"/>
        </w:r>
        <w:r w:rsidR="00117CD7">
          <w:rPr>
            <w:noProof/>
            <w:webHidden/>
          </w:rPr>
          <w:t>15</w:t>
        </w:r>
        <w:r w:rsidR="007C6050">
          <w:rPr>
            <w:noProof/>
            <w:webHidden/>
          </w:rPr>
          <w:fldChar w:fldCharType="end"/>
        </w:r>
      </w:hyperlink>
    </w:p>
    <w:p w14:paraId="67AA6158"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24" w:history="1">
        <w:r w:rsidR="007C6050" w:rsidRPr="005902D8">
          <w:rPr>
            <w:rStyle w:val="Hyperlink"/>
            <w:noProof/>
          </w:rPr>
          <w:t>3.5 Subscription Management Exchange</w:t>
        </w:r>
        <w:r w:rsidR="007C6050">
          <w:rPr>
            <w:noProof/>
            <w:webHidden/>
          </w:rPr>
          <w:tab/>
        </w:r>
        <w:r w:rsidR="007C6050">
          <w:rPr>
            <w:noProof/>
            <w:webHidden/>
          </w:rPr>
          <w:fldChar w:fldCharType="begin"/>
        </w:r>
        <w:r w:rsidR="007C6050">
          <w:rPr>
            <w:noProof/>
            <w:webHidden/>
          </w:rPr>
          <w:instrText xml:space="preserve"> PAGEREF _Toc440293124 \h </w:instrText>
        </w:r>
        <w:r w:rsidR="007C6050">
          <w:rPr>
            <w:noProof/>
            <w:webHidden/>
          </w:rPr>
        </w:r>
        <w:r w:rsidR="007C6050">
          <w:rPr>
            <w:noProof/>
            <w:webHidden/>
          </w:rPr>
          <w:fldChar w:fldCharType="separate"/>
        </w:r>
        <w:r w:rsidR="00117CD7">
          <w:rPr>
            <w:noProof/>
            <w:webHidden/>
          </w:rPr>
          <w:t>15</w:t>
        </w:r>
        <w:r w:rsidR="007C6050">
          <w:rPr>
            <w:noProof/>
            <w:webHidden/>
          </w:rPr>
          <w:fldChar w:fldCharType="end"/>
        </w:r>
      </w:hyperlink>
    </w:p>
    <w:p w14:paraId="0E656861"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25" w:history="1">
        <w:r w:rsidR="007C6050" w:rsidRPr="005902D8">
          <w:rPr>
            <w:rStyle w:val="Hyperlink"/>
            <w:noProof/>
          </w:rPr>
          <w:t>3.6 Poll Exchange</w:t>
        </w:r>
        <w:r w:rsidR="007C6050">
          <w:rPr>
            <w:noProof/>
            <w:webHidden/>
          </w:rPr>
          <w:tab/>
        </w:r>
        <w:r w:rsidR="007C6050">
          <w:rPr>
            <w:noProof/>
            <w:webHidden/>
          </w:rPr>
          <w:fldChar w:fldCharType="begin"/>
        </w:r>
        <w:r w:rsidR="007C6050">
          <w:rPr>
            <w:noProof/>
            <w:webHidden/>
          </w:rPr>
          <w:instrText xml:space="preserve"> PAGEREF _Toc440293125 \h </w:instrText>
        </w:r>
        <w:r w:rsidR="007C6050">
          <w:rPr>
            <w:noProof/>
            <w:webHidden/>
          </w:rPr>
        </w:r>
        <w:r w:rsidR="007C6050">
          <w:rPr>
            <w:noProof/>
            <w:webHidden/>
          </w:rPr>
          <w:fldChar w:fldCharType="separate"/>
        </w:r>
        <w:r w:rsidR="00117CD7">
          <w:rPr>
            <w:noProof/>
            <w:webHidden/>
          </w:rPr>
          <w:t>16</w:t>
        </w:r>
        <w:r w:rsidR="007C6050">
          <w:rPr>
            <w:noProof/>
            <w:webHidden/>
          </w:rPr>
          <w:fldChar w:fldCharType="end"/>
        </w:r>
      </w:hyperlink>
    </w:p>
    <w:p w14:paraId="63620AEE"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26" w:history="1">
        <w:r w:rsidR="007C6050" w:rsidRPr="005902D8">
          <w:rPr>
            <w:rStyle w:val="Hyperlink"/>
            <w:noProof/>
          </w:rPr>
          <w:t>3.6.1 Multi-Part Poll Exchange</w:t>
        </w:r>
        <w:r w:rsidR="007C6050">
          <w:rPr>
            <w:noProof/>
            <w:webHidden/>
          </w:rPr>
          <w:tab/>
        </w:r>
        <w:r w:rsidR="007C6050">
          <w:rPr>
            <w:noProof/>
            <w:webHidden/>
          </w:rPr>
          <w:fldChar w:fldCharType="begin"/>
        </w:r>
        <w:r w:rsidR="007C6050">
          <w:rPr>
            <w:noProof/>
            <w:webHidden/>
          </w:rPr>
          <w:instrText xml:space="preserve"> PAGEREF _Toc440293126 \h </w:instrText>
        </w:r>
        <w:r w:rsidR="007C6050">
          <w:rPr>
            <w:noProof/>
            <w:webHidden/>
          </w:rPr>
        </w:r>
        <w:r w:rsidR="007C6050">
          <w:rPr>
            <w:noProof/>
            <w:webHidden/>
          </w:rPr>
          <w:fldChar w:fldCharType="separate"/>
        </w:r>
        <w:r w:rsidR="00117CD7">
          <w:rPr>
            <w:noProof/>
            <w:webHidden/>
          </w:rPr>
          <w:t>17</w:t>
        </w:r>
        <w:r w:rsidR="007C6050">
          <w:rPr>
            <w:noProof/>
            <w:webHidden/>
          </w:rPr>
          <w:fldChar w:fldCharType="end"/>
        </w:r>
      </w:hyperlink>
    </w:p>
    <w:p w14:paraId="434A476B"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27" w:history="1">
        <w:r w:rsidR="007C6050" w:rsidRPr="005902D8">
          <w:rPr>
            <w:rStyle w:val="Hyperlink"/>
            <w:noProof/>
          </w:rPr>
          <w:t>3.6.2 Asynchronous Polling</w:t>
        </w:r>
        <w:r w:rsidR="007C6050">
          <w:rPr>
            <w:noProof/>
            <w:webHidden/>
          </w:rPr>
          <w:tab/>
        </w:r>
        <w:r w:rsidR="007C6050">
          <w:rPr>
            <w:noProof/>
            <w:webHidden/>
          </w:rPr>
          <w:fldChar w:fldCharType="begin"/>
        </w:r>
        <w:r w:rsidR="007C6050">
          <w:rPr>
            <w:noProof/>
            <w:webHidden/>
          </w:rPr>
          <w:instrText xml:space="preserve"> PAGEREF _Toc440293127 \h </w:instrText>
        </w:r>
        <w:r w:rsidR="007C6050">
          <w:rPr>
            <w:noProof/>
            <w:webHidden/>
          </w:rPr>
        </w:r>
        <w:r w:rsidR="007C6050">
          <w:rPr>
            <w:noProof/>
            <w:webHidden/>
          </w:rPr>
          <w:fldChar w:fldCharType="separate"/>
        </w:r>
        <w:r w:rsidR="00117CD7">
          <w:rPr>
            <w:noProof/>
            <w:webHidden/>
          </w:rPr>
          <w:t>18</w:t>
        </w:r>
        <w:r w:rsidR="007C6050">
          <w:rPr>
            <w:noProof/>
            <w:webHidden/>
          </w:rPr>
          <w:fldChar w:fldCharType="end"/>
        </w:r>
      </w:hyperlink>
    </w:p>
    <w:p w14:paraId="13A2B07C" w14:textId="77777777" w:rsidR="007C6050" w:rsidRDefault="00932B40">
      <w:pPr>
        <w:pStyle w:val="TOC1"/>
        <w:tabs>
          <w:tab w:val="left" w:pos="480"/>
          <w:tab w:val="right" w:leader="dot" w:pos="9350"/>
        </w:tabs>
        <w:rPr>
          <w:rFonts w:asciiTheme="minorHAnsi" w:eastAsiaTheme="minorEastAsia" w:hAnsiTheme="minorHAnsi" w:cstheme="minorBidi"/>
          <w:noProof/>
          <w:sz w:val="22"/>
          <w:szCs w:val="22"/>
        </w:rPr>
      </w:pPr>
      <w:hyperlink w:anchor="_Toc440293128" w:history="1">
        <w:r w:rsidR="007C6050" w:rsidRPr="005902D8">
          <w:rPr>
            <w:rStyle w:val="Hyperlink"/>
            <w:noProof/>
          </w:rPr>
          <w:t>4</w:t>
        </w:r>
        <w:r w:rsidR="007C6050">
          <w:rPr>
            <w:rFonts w:asciiTheme="minorHAnsi" w:eastAsiaTheme="minorEastAsia" w:hAnsiTheme="minorHAnsi" w:cstheme="minorBidi"/>
            <w:noProof/>
            <w:sz w:val="22"/>
            <w:szCs w:val="22"/>
          </w:rPr>
          <w:tab/>
        </w:r>
        <w:r w:rsidR="007C6050" w:rsidRPr="005902D8">
          <w:rPr>
            <w:rStyle w:val="Hyperlink"/>
            <w:noProof/>
          </w:rPr>
          <w:t>TAXII[™] Messages</w:t>
        </w:r>
        <w:r w:rsidR="007C6050">
          <w:rPr>
            <w:noProof/>
            <w:webHidden/>
          </w:rPr>
          <w:tab/>
        </w:r>
        <w:r w:rsidR="007C6050">
          <w:rPr>
            <w:noProof/>
            <w:webHidden/>
          </w:rPr>
          <w:fldChar w:fldCharType="begin"/>
        </w:r>
        <w:r w:rsidR="007C6050">
          <w:rPr>
            <w:noProof/>
            <w:webHidden/>
          </w:rPr>
          <w:instrText xml:space="preserve"> PAGEREF _Toc440293128 \h </w:instrText>
        </w:r>
        <w:r w:rsidR="007C6050">
          <w:rPr>
            <w:noProof/>
            <w:webHidden/>
          </w:rPr>
        </w:r>
        <w:r w:rsidR="007C6050">
          <w:rPr>
            <w:noProof/>
            <w:webHidden/>
          </w:rPr>
          <w:fldChar w:fldCharType="separate"/>
        </w:r>
        <w:r w:rsidR="00117CD7">
          <w:rPr>
            <w:noProof/>
            <w:webHidden/>
          </w:rPr>
          <w:t>21</w:t>
        </w:r>
        <w:r w:rsidR="007C6050">
          <w:rPr>
            <w:noProof/>
            <w:webHidden/>
          </w:rPr>
          <w:fldChar w:fldCharType="end"/>
        </w:r>
      </w:hyperlink>
    </w:p>
    <w:p w14:paraId="63594C01"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29" w:history="1">
        <w:r w:rsidR="007C6050" w:rsidRPr="005902D8">
          <w:rPr>
            <w:rStyle w:val="Hyperlink"/>
            <w:noProof/>
          </w:rPr>
          <w:t>4.1 Message Concepts</w:t>
        </w:r>
        <w:r w:rsidR="007C6050">
          <w:rPr>
            <w:noProof/>
            <w:webHidden/>
          </w:rPr>
          <w:tab/>
        </w:r>
        <w:r w:rsidR="007C6050">
          <w:rPr>
            <w:noProof/>
            <w:webHidden/>
          </w:rPr>
          <w:fldChar w:fldCharType="begin"/>
        </w:r>
        <w:r w:rsidR="007C6050">
          <w:rPr>
            <w:noProof/>
            <w:webHidden/>
          </w:rPr>
          <w:instrText xml:space="preserve"> PAGEREF _Toc440293129 \h </w:instrText>
        </w:r>
        <w:r w:rsidR="007C6050">
          <w:rPr>
            <w:noProof/>
            <w:webHidden/>
          </w:rPr>
        </w:r>
        <w:r w:rsidR="007C6050">
          <w:rPr>
            <w:noProof/>
            <w:webHidden/>
          </w:rPr>
          <w:fldChar w:fldCharType="separate"/>
        </w:r>
        <w:r w:rsidR="00117CD7">
          <w:rPr>
            <w:noProof/>
            <w:webHidden/>
          </w:rPr>
          <w:t>21</w:t>
        </w:r>
        <w:r w:rsidR="007C6050">
          <w:rPr>
            <w:noProof/>
            <w:webHidden/>
          </w:rPr>
          <w:fldChar w:fldCharType="end"/>
        </w:r>
      </w:hyperlink>
    </w:p>
    <w:p w14:paraId="73C59CB9"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30" w:history="1">
        <w:r w:rsidR="007C6050" w:rsidRPr="005902D8">
          <w:rPr>
            <w:rStyle w:val="Hyperlink"/>
            <w:noProof/>
          </w:rPr>
          <w:t>4.1.1 Message IDs</w:t>
        </w:r>
        <w:r w:rsidR="007C6050">
          <w:rPr>
            <w:noProof/>
            <w:webHidden/>
          </w:rPr>
          <w:tab/>
        </w:r>
        <w:r w:rsidR="007C6050">
          <w:rPr>
            <w:noProof/>
            <w:webHidden/>
          </w:rPr>
          <w:fldChar w:fldCharType="begin"/>
        </w:r>
        <w:r w:rsidR="007C6050">
          <w:rPr>
            <w:noProof/>
            <w:webHidden/>
          </w:rPr>
          <w:instrText xml:space="preserve"> PAGEREF _Toc440293130 \h </w:instrText>
        </w:r>
        <w:r w:rsidR="007C6050">
          <w:rPr>
            <w:noProof/>
            <w:webHidden/>
          </w:rPr>
        </w:r>
        <w:r w:rsidR="007C6050">
          <w:rPr>
            <w:noProof/>
            <w:webHidden/>
          </w:rPr>
          <w:fldChar w:fldCharType="separate"/>
        </w:r>
        <w:r w:rsidR="00117CD7">
          <w:rPr>
            <w:noProof/>
            <w:webHidden/>
          </w:rPr>
          <w:t>21</w:t>
        </w:r>
        <w:r w:rsidR="007C6050">
          <w:rPr>
            <w:noProof/>
            <w:webHidden/>
          </w:rPr>
          <w:fldChar w:fldCharType="end"/>
        </w:r>
      </w:hyperlink>
    </w:p>
    <w:p w14:paraId="7F1A67A7"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31" w:history="1">
        <w:r w:rsidR="007C6050" w:rsidRPr="005902D8">
          <w:rPr>
            <w:rStyle w:val="Hyperlink"/>
            <w:noProof/>
          </w:rPr>
          <w:t>4.1.2 Data Collection Names</w:t>
        </w:r>
        <w:r w:rsidR="007C6050">
          <w:rPr>
            <w:noProof/>
            <w:webHidden/>
          </w:rPr>
          <w:tab/>
        </w:r>
        <w:r w:rsidR="007C6050">
          <w:rPr>
            <w:noProof/>
            <w:webHidden/>
          </w:rPr>
          <w:fldChar w:fldCharType="begin"/>
        </w:r>
        <w:r w:rsidR="007C6050">
          <w:rPr>
            <w:noProof/>
            <w:webHidden/>
          </w:rPr>
          <w:instrText xml:space="preserve"> PAGEREF _Toc440293131 \h </w:instrText>
        </w:r>
        <w:r w:rsidR="007C6050">
          <w:rPr>
            <w:noProof/>
            <w:webHidden/>
          </w:rPr>
        </w:r>
        <w:r w:rsidR="007C6050">
          <w:rPr>
            <w:noProof/>
            <w:webHidden/>
          </w:rPr>
          <w:fldChar w:fldCharType="separate"/>
        </w:r>
        <w:r w:rsidR="00117CD7">
          <w:rPr>
            <w:noProof/>
            <w:webHidden/>
          </w:rPr>
          <w:t>21</w:t>
        </w:r>
        <w:r w:rsidR="007C6050">
          <w:rPr>
            <w:noProof/>
            <w:webHidden/>
          </w:rPr>
          <w:fldChar w:fldCharType="end"/>
        </w:r>
      </w:hyperlink>
    </w:p>
    <w:p w14:paraId="33077B03"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32" w:history="1">
        <w:r w:rsidR="007C6050" w:rsidRPr="005902D8">
          <w:rPr>
            <w:rStyle w:val="Hyperlink"/>
            <w:noProof/>
          </w:rPr>
          <w:t>4.1.3 Subscription and Results IDs</w:t>
        </w:r>
        <w:r w:rsidR="007C6050">
          <w:rPr>
            <w:noProof/>
            <w:webHidden/>
          </w:rPr>
          <w:tab/>
        </w:r>
        <w:r w:rsidR="007C6050">
          <w:rPr>
            <w:noProof/>
            <w:webHidden/>
          </w:rPr>
          <w:fldChar w:fldCharType="begin"/>
        </w:r>
        <w:r w:rsidR="007C6050">
          <w:rPr>
            <w:noProof/>
            <w:webHidden/>
          </w:rPr>
          <w:instrText xml:space="preserve"> PAGEREF _Toc440293132 \h </w:instrText>
        </w:r>
        <w:r w:rsidR="007C6050">
          <w:rPr>
            <w:noProof/>
            <w:webHidden/>
          </w:rPr>
        </w:r>
        <w:r w:rsidR="007C6050">
          <w:rPr>
            <w:noProof/>
            <w:webHidden/>
          </w:rPr>
          <w:fldChar w:fldCharType="separate"/>
        </w:r>
        <w:r w:rsidR="00117CD7">
          <w:rPr>
            <w:noProof/>
            <w:webHidden/>
          </w:rPr>
          <w:t>21</w:t>
        </w:r>
        <w:r w:rsidR="007C6050">
          <w:rPr>
            <w:noProof/>
            <w:webHidden/>
          </w:rPr>
          <w:fldChar w:fldCharType="end"/>
        </w:r>
      </w:hyperlink>
    </w:p>
    <w:p w14:paraId="4106F9FB"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33" w:history="1">
        <w:r w:rsidR="007C6050" w:rsidRPr="005902D8">
          <w:rPr>
            <w:rStyle w:val="Hyperlink"/>
            <w:noProof/>
          </w:rPr>
          <w:t>4.1.4 Timestamp Labels</w:t>
        </w:r>
        <w:r w:rsidR="007C6050">
          <w:rPr>
            <w:noProof/>
            <w:webHidden/>
          </w:rPr>
          <w:tab/>
        </w:r>
        <w:r w:rsidR="007C6050">
          <w:rPr>
            <w:noProof/>
            <w:webHidden/>
          </w:rPr>
          <w:fldChar w:fldCharType="begin"/>
        </w:r>
        <w:r w:rsidR="007C6050">
          <w:rPr>
            <w:noProof/>
            <w:webHidden/>
          </w:rPr>
          <w:instrText xml:space="preserve"> PAGEREF _Toc440293133 \h </w:instrText>
        </w:r>
        <w:r w:rsidR="007C6050">
          <w:rPr>
            <w:noProof/>
            <w:webHidden/>
          </w:rPr>
        </w:r>
        <w:r w:rsidR="007C6050">
          <w:rPr>
            <w:noProof/>
            <w:webHidden/>
          </w:rPr>
          <w:fldChar w:fldCharType="separate"/>
        </w:r>
        <w:r w:rsidR="00117CD7">
          <w:rPr>
            <w:noProof/>
            <w:webHidden/>
          </w:rPr>
          <w:t>22</w:t>
        </w:r>
        <w:r w:rsidR="007C6050">
          <w:rPr>
            <w:noProof/>
            <w:webHidden/>
          </w:rPr>
          <w:fldChar w:fldCharType="end"/>
        </w:r>
      </w:hyperlink>
    </w:p>
    <w:p w14:paraId="43B0EE7F"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34" w:history="1">
        <w:r w:rsidR="007C6050" w:rsidRPr="005902D8">
          <w:rPr>
            <w:rStyle w:val="Hyperlink"/>
            <w:noProof/>
          </w:rPr>
          <w:t>4.1.5 Extended Headers and Status Detail Names</w:t>
        </w:r>
        <w:r w:rsidR="007C6050">
          <w:rPr>
            <w:noProof/>
            <w:webHidden/>
          </w:rPr>
          <w:tab/>
        </w:r>
        <w:r w:rsidR="007C6050">
          <w:rPr>
            <w:noProof/>
            <w:webHidden/>
          </w:rPr>
          <w:fldChar w:fldCharType="begin"/>
        </w:r>
        <w:r w:rsidR="007C6050">
          <w:rPr>
            <w:noProof/>
            <w:webHidden/>
          </w:rPr>
          <w:instrText xml:space="preserve"> PAGEREF _Toc440293134 \h </w:instrText>
        </w:r>
        <w:r w:rsidR="007C6050">
          <w:rPr>
            <w:noProof/>
            <w:webHidden/>
          </w:rPr>
        </w:r>
        <w:r w:rsidR="007C6050">
          <w:rPr>
            <w:noProof/>
            <w:webHidden/>
          </w:rPr>
          <w:fldChar w:fldCharType="separate"/>
        </w:r>
        <w:r w:rsidR="00117CD7">
          <w:rPr>
            <w:noProof/>
            <w:webHidden/>
          </w:rPr>
          <w:t>22</w:t>
        </w:r>
        <w:r w:rsidR="007C6050">
          <w:rPr>
            <w:noProof/>
            <w:webHidden/>
          </w:rPr>
          <w:fldChar w:fldCharType="end"/>
        </w:r>
      </w:hyperlink>
    </w:p>
    <w:p w14:paraId="75BA4F95"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35" w:history="1">
        <w:r w:rsidR="007C6050" w:rsidRPr="005902D8">
          <w:rPr>
            <w:rStyle w:val="Hyperlink"/>
            <w:noProof/>
          </w:rPr>
          <w:t>4.1.6 Query Format IDs</w:t>
        </w:r>
        <w:r w:rsidR="007C6050">
          <w:rPr>
            <w:noProof/>
            <w:webHidden/>
          </w:rPr>
          <w:tab/>
        </w:r>
        <w:r w:rsidR="007C6050">
          <w:rPr>
            <w:noProof/>
            <w:webHidden/>
          </w:rPr>
          <w:fldChar w:fldCharType="begin"/>
        </w:r>
        <w:r w:rsidR="007C6050">
          <w:rPr>
            <w:noProof/>
            <w:webHidden/>
          </w:rPr>
          <w:instrText xml:space="preserve"> PAGEREF _Toc440293135 \h </w:instrText>
        </w:r>
        <w:r w:rsidR="007C6050">
          <w:rPr>
            <w:noProof/>
            <w:webHidden/>
          </w:rPr>
        </w:r>
        <w:r w:rsidR="007C6050">
          <w:rPr>
            <w:noProof/>
            <w:webHidden/>
          </w:rPr>
          <w:fldChar w:fldCharType="separate"/>
        </w:r>
        <w:r w:rsidR="00117CD7">
          <w:rPr>
            <w:noProof/>
            <w:webHidden/>
          </w:rPr>
          <w:t>22</w:t>
        </w:r>
        <w:r w:rsidR="007C6050">
          <w:rPr>
            <w:noProof/>
            <w:webHidden/>
          </w:rPr>
          <w:fldChar w:fldCharType="end"/>
        </w:r>
      </w:hyperlink>
    </w:p>
    <w:p w14:paraId="078BF1FB"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36" w:history="1">
        <w:r w:rsidR="007C6050" w:rsidRPr="005902D8">
          <w:rPr>
            <w:rStyle w:val="Hyperlink"/>
            <w:noProof/>
          </w:rPr>
          <w:t>4.1.7 Version IDs, Content Binding IDs, and Content Binding Subtype IDs</w:t>
        </w:r>
        <w:r w:rsidR="007C6050">
          <w:rPr>
            <w:noProof/>
            <w:webHidden/>
          </w:rPr>
          <w:tab/>
        </w:r>
        <w:r w:rsidR="007C6050">
          <w:rPr>
            <w:noProof/>
            <w:webHidden/>
          </w:rPr>
          <w:fldChar w:fldCharType="begin"/>
        </w:r>
        <w:r w:rsidR="007C6050">
          <w:rPr>
            <w:noProof/>
            <w:webHidden/>
          </w:rPr>
          <w:instrText xml:space="preserve"> PAGEREF _Toc440293136 \h </w:instrText>
        </w:r>
        <w:r w:rsidR="007C6050">
          <w:rPr>
            <w:noProof/>
            <w:webHidden/>
          </w:rPr>
        </w:r>
        <w:r w:rsidR="007C6050">
          <w:rPr>
            <w:noProof/>
            <w:webHidden/>
          </w:rPr>
          <w:fldChar w:fldCharType="separate"/>
        </w:r>
        <w:r w:rsidR="00117CD7">
          <w:rPr>
            <w:noProof/>
            <w:webHidden/>
          </w:rPr>
          <w:t>23</w:t>
        </w:r>
        <w:r w:rsidR="007C6050">
          <w:rPr>
            <w:noProof/>
            <w:webHidden/>
          </w:rPr>
          <w:fldChar w:fldCharType="end"/>
        </w:r>
      </w:hyperlink>
    </w:p>
    <w:p w14:paraId="1ECEDE90"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37" w:history="1">
        <w:r w:rsidR="007C6050" w:rsidRPr="005902D8">
          <w:rPr>
            <w:rStyle w:val="Hyperlink"/>
            <w:noProof/>
          </w:rPr>
          <w:t>4.2 TAXII[™] Message Representation Conventions</w:t>
        </w:r>
        <w:r w:rsidR="007C6050">
          <w:rPr>
            <w:noProof/>
            <w:webHidden/>
          </w:rPr>
          <w:tab/>
        </w:r>
        <w:r w:rsidR="007C6050">
          <w:rPr>
            <w:noProof/>
            <w:webHidden/>
          </w:rPr>
          <w:fldChar w:fldCharType="begin"/>
        </w:r>
        <w:r w:rsidR="007C6050">
          <w:rPr>
            <w:noProof/>
            <w:webHidden/>
          </w:rPr>
          <w:instrText xml:space="preserve"> PAGEREF _Toc440293137 \h </w:instrText>
        </w:r>
        <w:r w:rsidR="007C6050">
          <w:rPr>
            <w:noProof/>
            <w:webHidden/>
          </w:rPr>
        </w:r>
        <w:r w:rsidR="007C6050">
          <w:rPr>
            <w:noProof/>
            <w:webHidden/>
          </w:rPr>
          <w:fldChar w:fldCharType="separate"/>
        </w:r>
        <w:r w:rsidR="00117CD7">
          <w:rPr>
            <w:noProof/>
            <w:webHidden/>
          </w:rPr>
          <w:t>23</w:t>
        </w:r>
        <w:r w:rsidR="007C6050">
          <w:rPr>
            <w:noProof/>
            <w:webHidden/>
          </w:rPr>
          <w:fldChar w:fldCharType="end"/>
        </w:r>
      </w:hyperlink>
    </w:p>
    <w:p w14:paraId="013CEC85"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38" w:history="1">
        <w:r w:rsidR="007C6050" w:rsidRPr="005902D8">
          <w:rPr>
            <w:rStyle w:val="Hyperlink"/>
            <w:noProof/>
          </w:rPr>
          <w:t>4.3 TAXII[™] Header</w:t>
        </w:r>
        <w:r w:rsidR="007C6050">
          <w:rPr>
            <w:noProof/>
            <w:webHidden/>
          </w:rPr>
          <w:tab/>
        </w:r>
        <w:r w:rsidR="007C6050">
          <w:rPr>
            <w:noProof/>
            <w:webHidden/>
          </w:rPr>
          <w:fldChar w:fldCharType="begin"/>
        </w:r>
        <w:r w:rsidR="007C6050">
          <w:rPr>
            <w:noProof/>
            <w:webHidden/>
          </w:rPr>
          <w:instrText xml:space="preserve"> PAGEREF _Toc440293138 \h </w:instrText>
        </w:r>
        <w:r w:rsidR="007C6050">
          <w:rPr>
            <w:noProof/>
            <w:webHidden/>
          </w:rPr>
        </w:r>
        <w:r w:rsidR="007C6050">
          <w:rPr>
            <w:noProof/>
            <w:webHidden/>
          </w:rPr>
          <w:fldChar w:fldCharType="separate"/>
        </w:r>
        <w:r w:rsidR="00117CD7">
          <w:rPr>
            <w:noProof/>
            <w:webHidden/>
          </w:rPr>
          <w:t>24</w:t>
        </w:r>
        <w:r w:rsidR="007C6050">
          <w:rPr>
            <w:noProof/>
            <w:webHidden/>
          </w:rPr>
          <w:fldChar w:fldCharType="end"/>
        </w:r>
      </w:hyperlink>
    </w:p>
    <w:p w14:paraId="194A5242"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39" w:history="1">
        <w:r w:rsidR="007C6050" w:rsidRPr="005902D8">
          <w:rPr>
            <w:rStyle w:val="Hyperlink"/>
            <w:noProof/>
          </w:rPr>
          <w:t>4.4 TAXII[™] Message Bodies</w:t>
        </w:r>
        <w:r w:rsidR="007C6050">
          <w:rPr>
            <w:noProof/>
            <w:webHidden/>
          </w:rPr>
          <w:tab/>
        </w:r>
        <w:r w:rsidR="007C6050">
          <w:rPr>
            <w:noProof/>
            <w:webHidden/>
          </w:rPr>
          <w:fldChar w:fldCharType="begin"/>
        </w:r>
        <w:r w:rsidR="007C6050">
          <w:rPr>
            <w:noProof/>
            <w:webHidden/>
          </w:rPr>
          <w:instrText xml:space="preserve"> PAGEREF _Toc440293139 \h </w:instrText>
        </w:r>
        <w:r w:rsidR="007C6050">
          <w:rPr>
            <w:noProof/>
            <w:webHidden/>
          </w:rPr>
        </w:r>
        <w:r w:rsidR="007C6050">
          <w:rPr>
            <w:noProof/>
            <w:webHidden/>
          </w:rPr>
          <w:fldChar w:fldCharType="separate"/>
        </w:r>
        <w:r w:rsidR="00117CD7">
          <w:rPr>
            <w:noProof/>
            <w:webHidden/>
          </w:rPr>
          <w:t>24</w:t>
        </w:r>
        <w:r w:rsidR="007C6050">
          <w:rPr>
            <w:noProof/>
            <w:webHidden/>
          </w:rPr>
          <w:fldChar w:fldCharType="end"/>
        </w:r>
      </w:hyperlink>
    </w:p>
    <w:p w14:paraId="53425A56"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40" w:history="1">
        <w:r w:rsidR="007C6050" w:rsidRPr="005902D8">
          <w:rPr>
            <w:rStyle w:val="Hyperlink"/>
            <w:noProof/>
          </w:rPr>
          <w:t>4.4.1 TAXII[™] Status Message</w:t>
        </w:r>
        <w:r w:rsidR="007C6050">
          <w:rPr>
            <w:noProof/>
            <w:webHidden/>
          </w:rPr>
          <w:tab/>
        </w:r>
        <w:r w:rsidR="007C6050">
          <w:rPr>
            <w:noProof/>
            <w:webHidden/>
          </w:rPr>
          <w:fldChar w:fldCharType="begin"/>
        </w:r>
        <w:r w:rsidR="007C6050">
          <w:rPr>
            <w:noProof/>
            <w:webHidden/>
          </w:rPr>
          <w:instrText xml:space="preserve"> PAGEREF _Toc440293140 \h </w:instrText>
        </w:r>
        <w:r w:rsidR="007C6050">
          <w:rPr>
            <w:noProof/>
            <w:webHidden/>
          </w:rPr>
        </w:r>
        <w:r w:rsidR="007C6050">
          <w:rPr>
            <w:noProof/>
            <w:webHidden/>
          </w:rPr>
          <w:fldChar w:fldCharType="separate"/>
        </w:r>
        <w:r w:rsidR="00117CD7">
          <w:rPr>
            <w:noProof/>
            <w:webHidden/>
          </w:rPr>
          <w:t>24</w:t>
        </w:r>
        <w:r w:rsidR="007C6050">
          <w:rPr>
            <w:noProof/>
            <w:webHidden/>
          </w:rPr>
          <w:fldChar w:fldCharType="end"/>
        </w:r>
      </w:hyperlink>
    </w:p>
    <w:p w14:paraId="3390689A"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41" w:history="1">
        <w:r w:rsidR="007C6050" w:rsidRPr="005902D8">
          <w:rPr>
            <w:rStyle w:val="Hyperlink"/>
            <w:noProof/>
          </w:rPr>
          <w:t>4.4.2 TAXII[™] Discovery Request</w:t>
        </w:r>
        <w:r w:rsidR="007C6050">
          <w:rPr>
            <w:noProof/>
            <w:webHidden/>
          </w:rPr>
          <w:tab/>
        </w:r>
        <w:r w:rsidR="007C6050">
          <w:rPr>
            <w:noProof/>
            <w:webHidden/>
          </w:rPr>
          <w:fldChar w:fldCharType="begin"/>
        </w:r>
        <w:r w:rsidR="007C6050">
          <w:rPr>
            <w:noProof/>
            <w:webHidden/>
          </w:rPr>
          <w:instrText xml:space="preserve"> PAGEREF _Toc440293141 \h </w:instrText>
        </w:r>
        <w:r w:rsidR="007C6050">
          <w:rPr>
            <w:noProof/>
            <w:webHidden/>
          </w:rPr>
        </w:r>
        <w:r w:rsidR="007C6050">
          <w:rPr>
            <w:noProof/>
            <w:webHidden/>
          </w:rPr>
          <w:fldChar w:fldCharType="separate"/>
        </w:r>
        <w:r w:rsidR="00117CD7">
          <w:rPr>
            <w:noProof/>
            <w:webHidden/>
          </w:rPr>
          <w:t>30</w:t>
        </w:r>
        <w:r w:rsidR="007C6050">
          <w:rPr>
            <w:noProof/>
            <w:webHidden/>
          </w:rPr>
          <w:fldChar w:fldCharType="end"/>
        </w:r>
      </w:hyperlink>
    </w:p>
    <w:p w14:paraId="4609A586"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42" w:history="1">
        <w:r w:rsidR="007C6050" w:rsidRPr="005902D8">
          <w:rPr>
            <w:rStyle w:val="Hyperlink"/>
            <w:noProof/>
          </w:rPr>
          <w:t>4.4.3 TAXII[™] Discovery Response</w:t>
        </w:r>
        <w:r w:rsidR="007C6050">
          <w:rPr>
            <w:noProof/>
            <w:webHidden/>
          </w:rPr>
          <w:tab/>
        </w:r>
        <w:r w:rsidR="007C6050">
          <w:rPr>
            <w:noProof/>
            <w:webHidden/>
          </w:rPr>
          <w:fldChar w:fldCharType="begin"/>
        </w:r>
        <w:r w:rsidR="007C6050">
          <w:rPr>
            <w:noProof/>
            <w:webHidden/>
          </w:rPr>
          <w:instrText xml:space="preserve"> PAGEREF _Toc440293142 \h </w:instrText>
        </w:r>
        <w:r w:rsidR="007C6050">
          <w:rPr>
            <w:noProof/>
            <w:webHidden/>
          </w:rPr>
        </w:r>
        <w:r w:rsidR="007C6050">
          <w:rPr>
            <w:noProof/>
            <w:webHidden/>
          </w:rPr>
          <w:fldChar w:fldCharType="separate"/>
        </w:r>
        <w:r w:rsidR="00117CD7">
          <w:rPr>
            <w:noProof/>
            <w:webHidden/>
          </w:rPr>
          <w:t>30</w:t>
        </w:r>
        <w:r w:rsidR="007C6050">
          <w:rPr>
            <w:noProof/>
            <w:webHidden/>
          </w:rPr>
          <w:fldChar w:fldCharType="end"/>
        </w:r>
      </w:hyperlink>
    </w:p>
    <w:p w14:paraId="7B1FEDC0"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43" w:history="1">
        <w:r w:rsidR="007C6050" w:rsidRPr="005902D8">
          <w:rPr>
            <w:rStyle w:val="Hyperlink"/>
            <w:noProof/>
          </w:rPr>
          <w:t>4.4.4 TAXII[™] Collection Information Request</w:t>
        </w:r>
        <w:r w:rsidR="007C6050">
          <w:rPr>
            <w:noProof/>
            <w:webHidden/>
          </w:rPr>
          <w:tab/>
        </w:r>
        <w:r w:rsidR="007C6050">
          <w:rPr>
            <w:noProof/>
            <w:webHidden/>
          </w:rPr>
          <w:fldChar w:fldCharType="begin"/>
        </w:r>
        <w:r w:rsidR="007C6050">
          <w:rPr>
            <w:noProof/>
            <w:webHidden/>
          </w:rPr>
          <w:instrText xml:space="preserve"> PAGEREF _Toc440293143 \h </w:instrText>
        </w:r>
        <w:r w:rsidR="007C6050">
          <w:rPr>
            <w:noProof/>
            <w:webHidden/>
          </w:rPr>
        </w:r>
        <w:r w:rsidR="007C6050">
          <w:rPr>
            <w:noProof/>
            <w:webHidden/>
          </w:rPr>
          <w:fldChar w:fldCharType="separate"/>
        </w:r>
        <w:r w:rsidR="00117CD7">
          <w:rPr>
            <w:noProof/>
            <w:webHidden/>
          </w:rPr>
          <w:t>32</w:t>
        </w:r>
        <w:r w:rsidR="007C6050">
          <w:rPr>
            <w:noProof/>
            <w:webHidden/>
          </w:rPr>
          <w:fldChar w:fldCharType="end"/>
        </w:r>
      </w:hyperlink>
    </w:p>
    <w:p w14:paraId="12F0EA6B"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44" w:history="1">
        <w:r w:rsidR="007C6050" w:rsidRPr="005902D8">
          <w:rPr>
            <w:rStyle w:val="Hyperlink"/>
            <w:noProof/>
          </w:rPr>
          <w:t>4.4.5 TAXII[™] Collection Information Response</w:t>
        </w:r>
        <w:r w:rsidR="007C6050">
          <w:rPr>
            <w:noProof/>
            <w:webHidden/>
          </w:rPr>
          <w:tab/>
        </w:r>
        <w:r w:rsidR="007C6050">
          <w:rPr>
            <w:noProof/>
            <w:webHidden/>
          </w:rPr>
          <w:fldChar w:fldCharType="begin"/>
        </w:r>
        <w:r w:rsidR="007C6050">
          <w:rPr>
            <w:noProof/>
            <w:webHidden/>
          </w:rPr>
          <w:instrText xml:space="preserve"> PAGEREF _Toc440293144 \h </w:instrText>
        </w:r>
        <w:r w:rsidR="007C6050">
          <w:rPr>
            <w:noProof/>
            <w:webHidden/>
          </w:rPr>
        </w:r>
        <w:r w:rsidR="007C6050">
          <w:rPr>
            <w:noProof/>
            <w:webHidden/>
          </w:rPr>
          <w:fldChar w:fldCharType="separate"/>
        </w:r>
        <w:r w:rsidR="00117CD7">
          <w:rPr>
            <w:noProof/>
            <w:webHidden/>
          </w:rPr>
          <w:t>32</w:t>
        </w:r>
        <w:r w:rsidR="007C6050">
          <w:rPr>
            <w:noProof/>
            <w:webHidden/>
          </w:rPr>
          <w:fldChar w:fldCharType="end"/>
        </w:r>
      </w:hyperlink>
    </w:p>
    <w:p w14:paraId="3F5DD487"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45" w:history="1">
        <w:r w:rsidR="007C6050" w:rsidRPr="005902D8">
          <w:rPr>
            <w:rStyle w:val="Hyperlink"/>
            <w:noProof/>
          </w:rPr>
          <w:t>4.4.6 TAXII[™] Manage Collection Subscription Request</w:t>
        </w:r>
        <w:r w:rsidR="007C6050">
          <w:rPr>
            <w:noProof/>
            <w:webHidden/>
          </w:rPr>
          <w:tab/>
        </w:r>
        <w:r w:rsidR="007C6050">
          <w:rPr>
            <w:noProof/>
            <w:webHidden/>
          </w:rPr>
          <w:fldChar w:fldCharType="begin"/>
        </w:r>
        <w:r w:rsidR="007C6050">
          <w:rPr>
            <w:noProof/>
            <w:webHidden/>
          </w:rPr>
          <w:instrText xml:space="preserve"> PAGEREF _Toc440293145 \h </w:instrText>
        </w:r>
        <w:r w:rsidR="007C6050">
          <w:rPr>
            <w:noProof/>
            <w:webHidden/>
          </w:rPr>
        </w:r>
        <w:r w:rsidR="007C6050">
          <w:rPr>
            <w:noProof/>
            <w:webHidden/>
          </w:rPr>
          <w:fldChar w:fldCharType="separate"/>
        </w:r>
        <w:r w:rsidR="00117CD7">
          <w:rPr>
            <w:noProof/>
            <w:webHidden/>
          </w:rPr>
          <w:t>35</w:t>
        </w:r>
        <w:r w:rsidR="007C6050">
          <w:rPr>
            <w:noProof/>
            <w:webHidden/>
          </w:rPr>
          <w:fldChar w:fldCharType="end"/>
        </w:r>
      </w:hyperlink>
    </w:p>
    <w:p w14:paraId="0DAF07BA"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46" w:history="1">
        <w:r w:rsidR="007C6050" w:rsidRPr="005902D8">
          <w:rPr>
            <w:rStyle w:val="Hyperlink"/>
            <w:noProof/>
          </w:rPr>
          <w:t>4.4.7 TAXII[™] Manage Collection Subscription Response</w:t>
        </w:r>
        <w:r w:rsidR="007C6050">
          <w:rPr>
            <w:noProof/>
            <w:webHidden/>
          </w:rPr>
          <w:tab/>
        </w:r>
        <w:r w:rsidR="007C6050">
          <w:rPr>
            <w:noProof/>
            <w:webHidden/>
          </w:rPr>
          <w:fldChar w:fldCharType="begin"/>
        </w:r>
        <w:r w:rsidR="007C6050">
          <w:rPr>
            <w:noProof/>
            <w:webHidden/>
          </w:rPr>
          <w:instrText xml:space="preserve"> PAGEREF _Toc440293146 \h </w:instrText>
        </w:r>
        <w:r w:rsidR="007C6050">
          <w:rPr>
            <w:noProof/>
            <w:webHidden/>
          </w:rPr>
        </w:r>
        <w:r w:rsidR="007C6050">
          <w:rPr>
            <w:noProof/>
            <w:webHidden/>
          </w:rPr>
          <w:fldChar w:fldCharType="separate"/>
        </w:r>
        <w:r w:rsidR="00117CD7">
          <w:rPr>
            <w:noProof/>
            <w:webHidden/>
          </w:rPr>
          <w:t>38</w:t>
        </w:r>
        <w:r w:rsidR="007C6050">
          <w:rPr>
            <w:noProof/>
            <w:webHidden/>
          </w:rPr>
          <w:fldChar w:fldCharType="end"/>
        </w:r>
      </w:hyperlink>
    </w:p>
    <w:p w14:paraId="0EC82564"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47" w:history="1">
        <w:r w:rsidR="007C6050" w:rsidRPr="005902D8">
          <w:rPr>
            <w:rStyle w:val="Hyperlink"/>
            <w:noProof/>
          </w:rPr>
          <w:t>4.4.8 TAXII[™] Poll Request</w:t>
        </w:r>
        <w:r w:rsidR="007C6050">
          <w:rPr>
            <w:noProof/>
            <w:webHidden/>
          </w:rPr>
          <w:tab/>
        </w:r>
        <w:r w:rsidR="007C6050">
          <w:rPr>
            <w:noProof/>
            <w:webHidden/>
          </w:rPr>
          <w:fldChar w:fldCharType="begin"/>
        </w:r>
        <w:r w:rsidR="007C6050">
          <w:rPr>
            <w:noProof/>
            <w:webHidden/>
          </w:rPr>
          <w:instrText xml:space="preserve"> PAGEREF _Toc440293147 \h </w:instrText>
        </w:r>
        <w:r w:rsidR="007C6050">
          <w:rPr>
            <w:noProof/>
            <w:webHidden/>
          </w:rPr>
        </w:r>
        <w:r w:rsidR="007C6050">
          <w:rPr>
            <w:noProof/>
            <w:webHidden/>
          </w:rPr>
          <w:fldChar w:fldCharType="separate"/>
        </w:r>
        <w:r w:rsidR="00117CD7">
          <w:rPr>
            <w:noProof/>
            <w:webHidden/>
          </w:rPr>
          <w:t>40</w:t>
        </w:r>
        <w:r w:rsidR="007C6050">
          <w:rPr>
            <w:noProof/>
            <w:webHidden/>
          </w:rPr>
          <w:fldChar w:fldCharType="end"/>
        </w:r>
      </w:hyperlink>
    </w:p>
    <w:p w14:paraId="2F4F375C"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48" w:history="1">
        <w:r w:rsidR="007C6050" w:rsidRPr="005902D8">
          <w:rPr>
            <w:rStyle w:val="Hyperlink"/>
            <w:noProof/>
          </w:rPr>
          <w:t>4.4.9 TAXII[™] Poll Response</w:t>
        </w:r>
        <w:r w:rsidR="007C6050">
          <w:rPr>
            <w:noProof/>
            <w:webHidden/>
          </w:rPr>
          <w:tab/>
        </w:r>
        <w:r w:rsidR="007C6050">
          <w:rPr>
            <w:noProof/>
            <w:webHidden/>
          </w:rPr>
          <w:fldChar w:fldCharType="begin"/>
        </w:r>
        <w:r w:rsidR="007C6050">
          <w:rPr>
            <w:noProof/>
            <w:webHidden/>
          </w:rPr>
          <w:instrText xml:space="preserve"> PAGEREF _Toc440293148 \h </w:instrText>
        </w:r>
        <w:r w:rsidR="007C6050">
          <w:rPr>
            <w:noProof/>
            <w:webHidden/>
          </w:rPr>
        </w:r>
        <w:r w:rsidR="007C6050">
          <w:rPr>
            <w:noProof/>
            <w:webHidden/>
          </w:rPr>
          <w:fldChar w:fldCharType="separate"/>
        </w:r>
        <w:r w:rsidR="00117CD7">
          <w:rPr>
            <w:noProof/>
            <w:webHidden/>
          </w:rPr>
          <w:t>43</w:t>
        </w:r>
        <w:r w:rsidR="007C6050">
          <w:rPr>
            <w:noProof/>
            <w:webHidden/>
          </w:rPr>
          <w:fldChar w:fldCharType="end"/>
        </w:r>
      </w:hyperlink>
    </w:p>
    <w:p w14:paraId="0D0B8996"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49" w:history="1">
        <w:r w:rsidR="007C6050" w:rsidRPr="005902D8">
          <w:rPr>
            <w:rStyle w:val="Hyperlink"/>
            <w:noProof/>
          </w:rPr>
          <w:t>4.4.10 TAXII[™] Inbox Message</w:t>
        </w:r>
        <w:r w:rsidR="007C6050">
          <w:rPr>
            <w:noProof/>
            <w:webHidden/>
          </w:rPr>
          <w:tab/>
        </w:r>
        <w:r w:rsidR="007C6050">
          <w:rPr>
            <w:noProof/>
            <w:webHidden/>
          </w:rPr>
          <w:fldChar w:fldCharType="begin"/>
        </w:r>
        <w:r w:rsidR="007C6050">
          <w:rPr>
            <w:noProof/>
            <w:webHidden/>
          </w:rPr>
          <w:instrText xml:space="preserve"> PAGEREF _Toc440293149 \h </w:instrText>
        </w:r>
        <w:r w:rsidR="007C6050">
          <w:rPr>
            <w:noProof/>
            <w:webHidden/>
          </w:rPr>
        </w:r>
        <w:r w:rsidR="007C6050">
          <w:rPr>
            <w:noProof/>
            <w:webHidden/>
          </w:rPr>
          <w:fldChar w:fldCharType="separate"/>
        </w:r>
        <w:r w:rsidR="00117CD7">
          <w:rPr>
            <w:noProof/>
            <w:webHidden/>
          </w:rPr>
          <w:t>45</w:t>
        </w:r>
        <w:r w:rsidR="007C6050">
          <w:rPr>
            <w:noProof/>
            <w:webHidden/>
          </w:rPr>
          <w:fldChar w:fldCharType="end"/>
        </w:r>
      </w:hyperlink>
    </w:p>
    <w:p w14:paraId="0EA9E5B5"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50" w:history="1">
        <w:r w:rsidR="007C6050" w:rsidRPr="005902D8">
          <w:rPr>
            <w:rStyle w:val="Hyperlink"/>
            <w:noProof/>
          </w:rPr>
          <w:t>4.4.11 TAXII[™] Poll Fulfillment Request</w:t>
        </w:r>
        <w:r w:rsidR="007C6050">
          <w:rPr>
            <w:noProof/>
            <w:webHidden/>
          </w:rPr>
          <w:tab/>
        </w:r>
        <w:r w:rsidR="007C6050">
          <w:rPr>
            <w:noProof/>
            <w:webHidden/>
          </w:rPr>
          <w:fldChar w:fldCharType="begin"/>
        </w:r>
        <w:r w:rsidR="007C6050">
          <w:rPr>
            <w:noProof/>
            <w:webHidden/>
          </w:rPr>
          <w:instrText xml:space="preserve"> PAGEREF _Toc440293150 \h </w:instrText>
        </w:r>
        <w:r w:rsidR="007C6050">
          <w:rPr>
            <w:noProof/>
            <w:webHidden/>
          </w:rPr>
        </w:r>
        <w:r w:rsidR="007C6050">
          <w:rPr>
            <w:noProof/>
            <w:webHidden/>
          </w:rPr>
          <w:fldChar w:fldCharType="separate"/>
        </w:r>
        <w:r w:rsidR="00117CD7">
          <w:rPr>
            <w:noProof/>
            <w:webHidden/>
          </w:rPr>
          <w:t>47</w:t>
        </w:r>
        <w:r w:rsidR="007C6050">
          <w:rPr>
            <w:noProof/>
            <w:webHidden/>
          </w:rPr>
          <w:fldChar w:fldCharType="end"/>
        </w:r>
      </w:hyperlink>
    </w:p>
    <w:p w14:paraId="26DE1CA8"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51" w:history="1">
        <w:r w:rsidR="007C6050" w:rsidRPr="005902D8">
          <w:rPr>
            <w:rStyle w:val="Hyperlink"/>
            <w:noProof/>
          </w:rPr>
          <w:t>4.5 TAXII[™] Content Block</w:t>
        </w:r>
        <w:r w:rsidR="007C6050">
          <w:rPr>
            <w:noProof/>
            <w:webHidden/>
          </w:rPr>
          <w:tab/>
        </w:r>
        <w:r w:rsidR="007C6050">
          <w:rPr>
            <w:noProof/>
            <w:webHidden/>
          </w:rPr>
          <w:fldChar w:fldCharType="begin"/>
        </w:r>
        <w:r w:rsidR="007C6050">
          <w:rPr>
            <w:noProof/>
            <w:webHidden/>
          </w:rPr>
          <w:instrText xml:space="preserve"> PAGEREF _Toc440293151 \h </w:instrText>
        </w:r>
        <w:r w:rsidR="007C6050">
          <w:rPr>
            <w:noProof/>
            <w:webHidden/>
          </w:rPr>
        </w:r>
        <w:r w:rsidR="007C6050">
          <w:rPr>
            <w:noProof/>
            <w:webHidden/>
          </w:rPr>
          <w:fldChar w:fldCharType="separate"/>
        </w:r>
        <w:r w:rsidR="00117CD7">
          <w:rPr>
            <w:noProof/>
            <w:webHidden/>
          </w:rPr>
          <w:t>47</w:t>
        </w:r>
        <w:r w:rsidR="007C6050">
          <w:rPr>
            <w:noProof/>
            <w:webHidden/>
          </w:rPr>
          <w:fldChar w:fldCharType="end"/>
        </w:r>
      </w:hyperlink>
    </w:p>
    <w:p w14:paraId="31FE32F2" w14:textId="77777777" w:rsidR="007C6050" w:rsidRDefault="00932B40">
      <w:pPr>
        <w:pStyle w:val="TOC1"/>
        <w:tabs>
          <w:tab w:val="left" w:pos="480"/>
          <w:tab w:val="right" w:leader="dot" w:pos="9350"/>
        </w:tabs>
        <w:rPr>
          <w:rFonts w:asciiTheme="minorHAnsi" w:eastAsiaTheme="minorEastAsia" w:hAnsiTheme="minorHAnsi" w:cstheme="minorBidi"/>
          <w:noProof/>
          <w:sz w:val="22"/>
          <w:szCs w:val="22"/>
        </w:rPr>
      </w:pPr>
      <w:hyperlink w:anchor="_Toc440293152" w:history="1">
        <w:r w:rsidR="007C6050" w:rsidRPr="005902D8">
          <w:rPr>
            <w:rStyle w:val="Hyperlink"/>
            <w:noProof/>
          </w:rPr>
          <w:t>5</w:t>
        </w:r>
        <w:r w:rsidR="007C6050">
          <w:rPr>
            <w:rFonts w:asciiTheme="minorHAnsi" w:eastAsiaTheme="minorEastAsia" w:hAnsiTheme="minorHAnsi" w:cstheme="minorBidi"/>
            <w:noProof/>
            <w:sz w:val="22"/>
            <w:szCs w:val="22"/>
          </w:rPr>
          <w:tab/>
        </w:r>
        <w:r w:rsidR="007C6050" w:rsidRPr="005902D8">
          <w:rPr>
            <w:rStyle w:val="Hyperlink"/>
            <w:noProof/>
          </w:rPr>
          <w:t>TAXII[™] Handling</w:t>
        </w:r>
        <w:r w:rsidR="007C6050">
          <w:rPr>
            <w:noProof/>
            <w:webHidden/>
          </w:rPr>
          <w:tab/>
        </w:r>
        <w:r w:rsidR="007C6050">
          <w:rPr>
            <w:noProof/>
            <w:webHidden/>
          </w:rPr>
          <w:fldChar w:fldCharType="begin"/>
        </w:r>
        <w:r w:rsidR="007C6050">
          <w:rPr>
            <w:noProof/>
            <w:webHidden/>
          </w:rPr>
          <w:instrText xml:space="preserve"> PAGEREF _Toc440293152 \h </w:instrText>
        </w:r>
        <w:r w:rsidR="007C6050">
          <w:rPr>
            <w:noProof/>
            <w:webHidden/>
          </w:rPr>
        </w:r>
        <w:r w:rsidR="007C6050">
          <w:rPr>
            <w:noProof/>
            <w:webHidden/>
          </w:rPr>
          <w:fldChar w:fldCharType="separate"/>
        </w:r>
        <w:r w:rsidR="00117CD7">
          <w:rPr>
            <w:noProof/>
            <w:webHidden/>
          </w:rPr>
          <w:t>48</w:t>
        </w:r>
        <w:r w:rsidR="007C6050">
          <w:rPr>
            <w:noProof/>
            <w:webHidden/>
          </w:rPr>
          <w:fldChar w:fldCharType="end"/>
        </w:r>
      </w:hyperlink>
    </w:p>
    <w:p w14:paraId="7FF5468D"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53" w:history="1">
        <w:r w:rsidR="007C6050" w:rsidRPr="005902D8">
          <w:rPr>
            <w:rStyle w:val="Hyperlink"/>
            <w:noProof/>
          </w:rPr>
          <w:t>5.1 Access Control</w:t>
        </w:r>
        <w:r w:rsidR="007C6050">
          <w:rPr>
            <w:noProof/>
            <w:webHidden/>
          </w:rPr>
          <w:tab/>
        </w:r>
        <w:r w:rsidR="007C6050">
          <w:rPr>
            <w:noProof/>
            <w:webHidden/>
          </w:rPr>
          <w:fldChar w:fldCharType="begin"/>
        </w:r>
        <w:r w:rsidR="007C6050">
          <w:rPr>
            <w:noProof/>
            <w:webHidden/>
          </w:rPr>
          <w:instrText xml:space="preserve"> PAGEREF _Toc440293153 \h </w:instrText>
        </w:r>
        <w:r w:rsidR="007C6050">
          <w:rPr>
            <w:noProof/>
            <w:webHidden/>
          </w:rPr>
        </w:r>
        <w:r w:rsidR="007C6050">
          <w:rPr>
            <w:noProof/>
            <w:webHidden/>
          </w:rPr>
          <w:fldChar w:fldCharType="separate"/>
        </w:r>
        <w:r w:rsidR="00117CD7">
          <w:rPr>
            <w:noProof/>
            <w:webHidden/>
          </w:rPr>
          <w:t>48</w:t>
        </w:r>
        <w:r w:rsidR="007C6050">
          <w:rPr>
            <w:noProof/>
            <w:webHidden/>
          </w:rPr>
          <w:fldChar w:fldCharType="end"/>
        </w:r>
      </w:hyperlink>
    </w:p>
    <w:p w14:paraId="7FA08ADA"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54" w:history="1">
        <w:r w:rsidR="007C6050" w:rsidRPr="005902D8">
          <w:rPr>
            <w:rStyle w:val="Hyperlink"/>
            <w:noProof/>
          </w:rPr>
          <w:t>5.1.1 Producers have Full Control over Sharing</w:t>
        </w:r>
        <w:r w:rsidR="007C6050">
          <w:rPr>
            <w:noProof/>
            <w:webHidden/>
          </w:rPr>
          <w:tab/>
        </w:r>
        <w:r w:rsidR="007C6050">
          <w:rPr>
            <w:noProof/>
            <w:webHidden/>
          </w:rPr>
          <w:fldChar w:fldCharType="begin"/>
        </w:r>
        <w:r w:rsidR="007C6050">
          <w:rPr>
            <w:noProof/>
            <w:webHidden/>
          </w:rPr>
          <w:instrText xml:space="preserve"> PAGEREF _Toc440293154 \h </w:instrText>
        </w:r>
        <w:r w:rsidR="007C6050">
          <w:rPr>
            <w:noProof/>
            <w:webHidden/>
          </w:rPr>
        </w:r>
        <w:r w:rsidR="007C6050">
          <w:rPr>
            <w:noProof/>
            <w:webHidden/>
          </w:rPr>
          <w:fldChar w:fldCharType="separate"/>
        </w:r>
        <w:r w:rsidR="00117CD7">
          <w:rPr>
            <w:noProof/>
            <w:webHidden/>
          </w:rPr>
          <w:t>48</w:t>
        </w:r>
        <w:r w:rsidR="007C6050">
          <w:rPr>
            <w:noProof/>
            <w:webHidden/>
          </w:rPr>
          <w:fldChar w:fldCharType="end"/>
        </w:r>
      </w:hyperlink>
    </w:p>
    <w:p w14:paraId="4CFBC24F"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55" w:history="1">
        <w:r w:rsidR="007C6050" w:rsidRPr="005902D8">
          <w:rPr>
            <w:rStyle w:val="Hyperlink"/>
            <w:noProof/>
          </w:rPr>
          <w:t>5.1.2 Changes to Access Levels</w:t>
        </w:r>
        <w:r w:rsidR="007C6050">
          <w:rPr>
            <w:noProof/>
            <w:webHidden/>
          </w:rPr>
          <w:tab/>
        </w:r>
        <w:r w:rsidR="007C6050">
          <w:rPr>
            <w:noProof/>
            <w:webHidden/>
          </w:rPr>
          <w:fldChar w:fldCharType="begin"/>
        </w:r>
        <w:r w:rsidR="007C6050">
          <w:rPr>
            <w:noProof/>
            <w:webHidden/>
          </w:rPr>
          <w:instrText xml:space="preserve"> PAGEREF _Toc440293155 \h </w:instrText>
        </w:r>
        <w:r w:rsidR="007C6050">
          <w:rPr>
            <w:noProof/>
            <w:webHidden/>
          </w:rPr>
        </w:r>
        <w:r w:rsidR="007C6050">
          <w:rPr>
            <w:noProof/>
            <w:webHidden/>
          </w:rPr>
          <w:fldChar w:fldCharType="separate"/>
        </w:r>
        <w:r w:rsidR="00117CD7">
          <w:rPr>
            <w:noProof/>
            <w:webHidden/>
          </w:rPr>
          <w:t>48</w:t>
        </w:r>
        <w:r w:rsidR="007C6050">
          <w:rPr>
            <w:noProof/>
            <w:webHidden/>
          </w:rPr>
          <w:fldChar w:fldCharType="end"/>
        </w:r>
      </w:hyperlink>
    </w:p>
    <w:p w14:paraId="715A26F0"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56" w:history="1">
        <w:r w:rsidR="007C6050" w:rsidRPr="005902D8">
          <w:rPr>
            <w:rStyle w:val="Hyperlink"/>
            <w:noProof/>
          </w:rPr>
          <w:t>5.2 Data Collections and Content</w:t>
        </w:r>
        <w:r w:rsidR="007C6050">
          <w:rPr>
            <w:noProof/>
            <w:webHidden/>
          </w:rPr>
          <w:tab/>
        </w:r>
        <w:r w:rsidR="007C6050">
          <w:rPr>
            <w:noProof/>
            <w:webHidden/>
          </w:rPr>
          <w:fldChar w:fldCharType="begin"/>
        </w:r>
        <w:r w:rsidR="007C6050">
          <w:rPr>
            <w:noProof/>
            <w:webHidden/>
          </w:rPr>
          <w:instrText xml:space="preserve"> PAGEREF _Toc440293156 \h </w:instrText>
        </w:r>
        <w:r w:rsidR="007C6050">
          <w:rPr>
            <w:noProof/>
            <w:webHidden/>
          </w:rPr>
        </w:r>
        <w:r w:rsidR="007C6050">
          <w:rPr>
            <w:noProof/>
            <w:webHidden/>
          </w:rPr>
          <w:fldChar w:fldCharType="separate"/>
        </w:r>
        <w:r w:rsidR="00117CD7">
          <w:rPr>
            <w:noProof/>
            <w:webHidden/>
          </w:rPr>
          <w:t>48</w:t>
        </w:r>
        <w:r w:rsidR="007C6050">
          <w:rPr>
            <w:noProof/>
            <w:webHidden/>
          </w:rPr>
          <w:fldChar w:fldCharType="end"/>
        </w:r>
      </w:hyperlink>
    </w:p>
    <w:p w14:paraId="2A94C804"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57" w:history="1">
        <w:r w:rsidR="007C6050" w:rsidRPr="005902D8">
          <w:rPr>
            <w:rStyle w:val="Hyperlink"/>
            <w:noProof/>
          </w:rPr>
          <w:t>5.2.1 TAXII[™] is Content Agnostic</w:t>
        </w:r>
        <w:r w:rsidR="007C6050">
          <w:rPr>
            <w:noProof/>
            <w:webHidden/>
          </w:rPr>
          <w:tab/>
        </w:r>
        <w:r w:rsidR="007C6050">
          <w:rPr>
            <w:noProof/>
            <w:webHidden/>
          </w:rPr>
          <w:fldChar w:fldCharType="begin"/>
        </w:r>
        <w:r w:rsidR="007C6050">
          <w:rPr>
            <w:noProof/>
            <w:webHidden/>
          </w:rPr>
          <w:instrText xml:space="preserve"> PAGEREF _Toc440293157 \h </w:instrText>
        </w:r>
        <w:r w:rsidR="007C6050">
          <w:rPr>
            <w:noProof/>
            <w:webHidden/>
          </w:rPr>
        </w:r>
        <w:r w:rsidR="007C6050">
          <w:rPr>
            <w:noProof/>
            <w:webHidden/>
          </w:rPr>
          <w:fldChar w:fldCharType="separate"/>
        </w:r>
        <w:r w:rsidR="00117CD7">
          <w:rPr>
            <w:noProof/>
            <w:webHidden/>
          </w:rPr>
          <w:t>48</w:t>
        </w:r>
        <w:r w:rsidR="007C6050">
          <w:rPr>
            <w:noProof/>
            <w:webHidden/>
          </w:rPr>
          <w:fldChar w:fldCharType="end"/>
        </w:r>
      </w:hyperlink>
    </w:p>
    <w:p w14:paraId="28C9FAA0"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58" w:history="1">
        <w:r w:rsidR="007C6050" w:rsidRPr="005902D8">
          <w:rPr>
            <w:rStyle w:val="Hyperlink"/>
            <w:noProof/>
          </w:rPr>
          <w:t>5.2.2 Data Feeds and Data Sets</w:t>
        </w:r>
        <w:r w:rsidR="007C6050">
          <w:rPr>
            <w:noProof/>
            <w:webHidden/>
          </w:rPr>
          <w:tab/>
        </w:r>
        <w:r w:rsidR="007C6050">
          <w:rPr>
            <w:noProof/>
            <w:webHidden/>
          </w:rPr>
          <w:fldChar w:fldCharType="begin"/>
        </w:r>
        <w:r w:rsidR="007C6050">
          <w:rPr>
            <w:noProof/>
            <w:webHidden/>
          </w:rPr>
          <w:instrText xml:space="preserve"> PAGEREF _Toc440293158 \h </w:instrText>
        </w:r>
        <w:r w:rsidR="007C6050">
          <w:rPr>
            <w:noProof/>
            <w:webHidden/>
          </w:rPr>
        </w:r>
        <w:r w:rsidR="007C6050">
          <w:rPr>
            <w:noProof/>
            <w:webHidden/>
          </w:rPr>
          <w:fldChar w:fldCharType="separate"/>
        </w:r>
        <w:r w:rsidR="00117CD7">
          <w:rPr>
            <w:noProof/>
            <w:webHidden/>
          </w:rPr>
          <w:t>49</w:t>
        </w:r>
        <w:r w:rsidR="007C6050">
          <w:rPr>
            <w:noProof/>
            <w:webHidden/>
          </w:rPr>
          <w:fldChar w:fldCharType="end"/>
        </w:r>
      </w:hyperlink>
    </w:p>
    <w:p w14:paraId="67A0964D"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59" w:history="1">
        <w:r w:rsidR="007C6050" w:rsidRPr="005902D8">
          <w:rPr>
            <w:rStyle w:val="Hyperlink"/>
            <w:noProof/>
          </w:rPr>
          <w:t>5.2.3 Directing Inbox Message Content to Data Collections</w:t>
        </w:r>
        <w:r w:rsidR="007C6050">
          <w:rPr>
            <w:noProof/>
            <w:webHidden/>
          </w:rPr>
          <w:tab/>
        </w:r>
        <w:r w:rsidR="007C6050">
          <w:rPr>
            <w:noProof/>
            <w:webHidden/>
          </w:rPr>
          <w:fldChar w:fldCharType="begin"/>
        </w:r>
        <w:r w:rsidR="007C6050">
          <w:rPr>
            <w:noProof/>
            <w:webHidden/>
          </w:rPr>
          <w:instrText xml:space="preserve"> PAGEREF _Toc440293159 \h </w:instrText>
        </w:r>
        <w:r w:rsidR="007C6050">
          <w:rPr>
            <w:noProof/>
            <w:webHidden/>
          </w:rPr>
        </w:r>
        <w:r w:rsidR="007C6050">
          <w:rPr>
            <w:noProof/>
            <w:webHidden/>
          </w:rPr>
          <w:fldChar w:fldCharType="separate"/>
        </w:r>
        <w:r w:rsidR="00117CD7">
          <w:rPr>
            <w:noProof/>
            <w:webHidden/>
          </w:rPr>
          <w:t>50</w:t>
        </w:r>
        <w:r w:rsidR="007C6050">
          <w:rPr>
            <w:noProof/>
            <w:webHidden/>
          </w:rPr>
          <w:fldChar w:fldCharType="end"/>
        </w:r>
      </w:hyperlink>
    </w:p>
    <w:p w14:paraId="16B3016F"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60" w:history="1">
        <w:r w:rsidR="007C6050" w:rsidRPr="005902D8">
          <w:rPr>
            <w:rStyle w:val="Hyperlink"/>
            <w:noProof/>
          </w:rPr>
          <w:t>5.2.4 Receive-Only Data Collections</w:t>
        </w:r>
        <w:r w:rsidR="007C6050">
          <w:rPr>
            <w:noProof/>
            <w:webHidden/>
          </w:rPr>
          <w:tab/>
        </w:r>
        <w:r w:rsidR="007C6050">
          <w:rPr>
            <w:noProof/>
            <w:webHidden/>
          </w:rPr>
          <w:fldChar w:fldCharType="begin"/>
        </w:r>
        <w:r w:rsidR="007C6050">
          <w:rPr>
            <w:noProof/>
            <w:webHidden/>
          </w:rPr>
          <w:instrText xml:space="preserve"> PAGEREF _Toc440293160 \h </w:instrText>
        </w:r>
        <w:r w:rsidR="007C6050">
          <w:rPr>
            <w:noProof/>
            <w:webHidden/>
          </w:rPr>
        </w:r>
        <w:r w:rsidR="007C6050">
          <w:rPr>
            <w:noProof/>
            <w:webHidden/>
          </w:rPr>
          <w:fldChar w:fldCharType="separate"/>
        </w:r>
        <w:r w:rsidR="00117CD7">
          <w:rPr>
            <w:noProof/>
            <w:webHidden/>
          </w:rPr>
          <w:t>51</w:t>
        </w:r>
        <w:r w:rsidR="007C6050">
          <w:rPr>
            <w:noProof/>
            <w:webHidden/>
          </w:rPr>
          <w:fldChar w:fldCharType="end"/>
        </w:r>
      </w:hyperlink>
    </w:p>
    <w:p w14:paraId="6C4AC3A8"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61" w:history="1">
        <w:r w:rsidR="007C6050" w:rsidRPr="005902D8">
          <w:rPr>
            <w:rStyle w:val="Hyperlink"/>
            <w:noProof/>
          </w:rPr>
          <w:t>5.3 Content Nesting and Encryption</w:t>
        </w:r>
        <w:r w:rsidR="007C6050">
          <w:rPr>
            <w:noProof/>
            <w:webHidden/>
          </w:rPr>
          <w:tab/>
        </w:r>
        <w:r w:rsidR="007C6050">
          <w:rPr>
            <w:noProof/>
            <w:webHidden/>
          </w:rPr>
          <w:fldChar w:fldCharType="begin"/>
        </w:r>
        <w:r w:rsidR="007C6050">
          <w:rPr>
            <w:noProof/>
            <w:webHidden/>
          </w:rPr>
          <w:instrText xml:space="preserve"> PAGEREF _Toc440293161 \h </w:instrText>
        </w:r>
        <w:r w:rsidR="007C6050">
          <w:rPr>
            <w:noProof/>
            <w:webHidden/>
          </w:rPr>
        </w:r>
        <w:r w:rsidR="007C6050">
          <w:rPr>
            <w:noProof/>
            <w:webHidden/>
          </w:rPr>
          <w:fldChar w:fldCharType="separate"/>
        </w:r>
        <w:r w:rsidR="00117CD7">
          <w:rPr>
            <w:noProof/>
            <w:webHidden/>
          </w:rPr>
          <w:t>51</w:t>
        </w:r>
        <w:r w:rsidR="007C6050">
          <w:rPr>
            <w:noProof/>
            <w:webHidden/>
          </w:rPr>
          <w:fldChar w:fldCharType="end"/>
        </w:r>
      </w:hyperlink>
    </w:p>
    <w:p w14:paraId="0B40F70D"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62" w:history="1">
        <w:r w:rsidR="007C6050" w:rsidRPr="005902D8">
          <w:rPr>
            <w:rStyle w:val="Hyperlink"/>
            <w:noProof/>
          </w:rPr>
          <w:t>5.3.1 Blind Nesting</w:t>
        </w:r>
        <w:r w:rsidR="007C6050">
          <w:rPr>
            <w:noProof/>
            <w:webHidden/>
          </w:rPr>
          <w:tab/>
        </w:r>
        <w:r w:rsidR="007C6050">
          <w:rPr>
            <w:noProof/>
            <w:webHidden/>
          </w:rPr>
          <w:fldChar w:fldCharType="begin"/>
        </w:r>
        <w:r w:rsidR="007C6050">
          <w:rPr>
            <w:noProof/>
            <w:webHidden/>
          </w:rPr>
          <w:instrText xml:space="preserve"> PAGEREF _Toc440293162 \h </w:instrText>
        </w:r>
        <w:r w:rsidR="007C6050">
          <w:rPr>
            <w:noProof/>
            <w:webHidden/>
          </w:rPr>
        </w:r>
        <w:r w:rsidR="007C6050">
          <w:rPr>
            <w:noProof/>
            <w:webHidden/>
          </w:rPr>
          <w:fldChar w:fldCharType="separate"/>
        </w:r>
        <w:r w:rsidR="00117CD7">
          <w:rPr>
            <w:noProof/>
            <w:webHidden/>
          </w:rPr>
          <w:t>52</w:t>
        </w:r>
        <w:r w:rsidR="007C6050">
          <w:rPr>
            <w:noProof/>
            <w:webHidden/>
          </w:rPr>
          <w:fldChar w:fldCharType="end"/>
        </w:r>
      </w:hyperlink>
    </w:p>
    <w:p w14:paraId="56525A4E"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63" w:history="1">
        <w:r w:rsidR="007C6050" w:rsidRPr="005902D8">
          <w:rPr>
            <w:rStyle w:val="Hyperlink"/>
            <w:noProof/>
          </w:rPr>
          <w:t>5.3.2 Explicit Nesting</w:t>
        </w:r>
        <w:r w:rsidR="007C6050">
          <w:rPr>
            <w:noProof/>
            <w:webHidden/>
          </w:rPr>
          <w:tab/>
        </w:r>
        <w:r w:rsidR="007C6050">
          <w:rPr>
            <w:noProof/>
            <w:webHidden/>
          </w:rPr>
          <w:fldChar w:fldCharType="begin"/>
        </w:r>
        <w:r w:rsidR="007C6050">
          <w:rPr>
            <w:noProof/>
            <w:webHidden/>
          </w:rPr>
          <w:instrText xml:space="preserve"> PAGEREF _Toc440293163 \h </w:instrText>
        </w:r>
        <w:r w:rsidR="007C6050">
          <w:rPr>
            <w:noProof/>
            <w:webHidden/>
          </w:rPr>
        </w:r>
        <w:r w:rsidR="007C6050">
          <w:rPr>
            <w:noProof/>
            <w:webHidden/>
          </w:rPr>
          <w:fldChar w:fldCharType="separate"/>
        </w:r>
        <w:r w:rsidR="00117CD7">
          <w:rPr>
            <w:noProof/>
            <w:webHidden/>
          </w:rPr>
          <w:t>52</w:t>
        </w:r>
        <w:r w:rsidR="007C6050">
          <w:rPr>
            <w:noProof/>
            <w:webHidden/>
          </w:rPr>
          <w:fldChar w:fldCharType="end"/>
        </w:r>
      </w:hyperlink>
    </w:p>
    <w:p w14:paraId="305F3F19"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64" w:history="1">
        <w:r w:rsidR="007C6050" w:rsidRPr="005902D8">
          <w:rPr>
            <w:rStyle w:val="Hyperlink"/>
            <w:noProof/>
          </w:rPr>
          <w:t>5.3.3 Content Block Nesting</w:t>
        </w:r>
        <w:r w:rsidR="007C6050">
          <w:rPr>
            <w:noProof/>
            <w:webHidden/>
          </w:rPr>
          <w:tab/>
        </w:r>
        <w:r w:rsidR="007C6050">
          <w:rPr>
            <w:noProof/>
            <w:webHidden/>
          </w:rPr>
          <w:fldChar w:fldCharType="begin"/>
        </w:r>
        <w:r w:rsidR="007C6050">
          <w:rPr>
            <w:noProof/>
            <w:webHidden/>
          </w:rPr>
          <w:instrText xml:space="preserve"> PAGEREF _Toc440293164 \h </w:instrText>
        </w:r>
        <w:r w:rsidR="007C6050">
          <w:rPr>
            <w:noProof/>
            <w:webHidden/>
          </w:rPr>
        </w:r>
        <w:r w:rsidR="007C6050">
          <w:rPr>
            <w:noProof/>
            <w:webHidden/>
          </w:rPr>
          <w:fldChar w:fldCharType="separate"/>
        </w:r>
        <w:r w:rsidR="00117CD7">
          <w:rPr>
            <w:noProof/>
            <w:webHidden/>
          </w:rPr>
          <w:t>52</w:t>
        </w:r>
        <w:r w:rsidR="007C6050">
          <w:rPr>
            <w:noProof/>
            <w:webHidden/>
          </w:rPr>
          <w:fldChar w:fldCharType="end"/>
        </w:r>
      </w:hyperlink>
    </w:p>
    <w:p w14:paraId="510476FA"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65" w:history="1">
        <w:r w:rsidR="007C6050" w:rsidRPr="005902D8">
          <w:rPr>
            <w:rStyle w:val="Hyperlink"/>
            <w:noProof/>
          </w:rPr>
          <w:t>5.3.4 Content Nesting is Disallowed Outside Content Blocks</w:t>
        </w:r>
        <w:r w:rsidR="007C6050">
          <w:rPr>
            <w:noProof/>
            <w:webHidden/>
          </w:rPr>
          <w:tab/>
        </w:r>
        <w:r w:rsidR="007C6050">
          <w:rPr>
            <w:noProof/>
            <w:webHidden/>
          </w:rPr>
          <w:fldChar w:fldCharType="begin"/>
        </w:r>
        <w:r w:rsidR="007C6050">
          <w:rPr>
            <w:noProof/>
            <w:webHidden/>
          </w:rPr>
          <w:instrText xml:space="preserve"> PAGEREF _Toc440293165 \h </w:instrText>
        </w:r>
        <w:r w:rsidR="007C6050">
          <w:rPr>
            <w:noProof/>
            <w:webHidden/>
          </w:rPr>
        </w:r>
        <w:r w:rsidR="007C6050">
          <w:rPr>
            <w:noProof/>
            <w:webHidden/>
          </w:rPr>
          <w:fldChar w:fldCharType="separate"/>
        </w:r>
        <w:r w:rsidR="00117CD7">
          <w:rPr>
            <w:noProof/>
            <w:webHidden/>
          </w:rPr>
          <w:t>53</w:t>
        </w:r>
        <w:r w:rsidR="007C6050">
          <w:rPr>
            <w:noProof/>
            <w:webHidden/>
          </w:rPr>
          <w:fldChar w:fldCharType="end"/>
        </w:r>
      </w:hyperlink>
    </w:p>
    <w:p w14:paraId="335526F1"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66" w:history="1">
        <w:r w:rsidR="007C6050" w:rsidRPr="005902D8">
          <w:rPr>
            <w:rStyle w:val="Hyperlink"/>
            <w:noProof/>
          </w:rPr>
          <w:t>5.4 Sending Requested Content</w:t>
        </w:r>
        <w:r w:rsidR="007C6050">
          <w:rPr>
            <w:noProof/>
            <w:webHidden/>
          </w:rPr>
          <w:tab/>
        </w:r>
        <w:r w:rsidR="007C6050">
          <w:rPr>
            <w:noProof/>
            <w:webHidden/>
          </w:rPr>
          <w:fldChar w:fldCharType="begin"/>
        </w:r>
        <w:r w:rsidR="007C6050">
          <w:rPr>
            <w:noProof/>
            <w:webHidden/>
          </w:rPr>
          <w:instrText xml:space="preserve"> PAGEREF _Toc440293166 \h </w:instrText>
        </w:r>
        <w:r w:rsidR="007C6050">
          <w:rPr>
            <w:noProof/>
            <w:webHidden/>
          </w:rPr>
        </w:r>
        <w:r w:rsidR="007C6050">
          <w:rPr>
            <w:noProof/>
            <w:webHidden/>
          </w:rPr>
          <w:fldChar w:fldCharType="separate"/>
        </w:r>
        <w:r w:rsidR="00117CD7">
          <w:rPr>
            <w:noProof/>
            <w:webHidden/>
          </w:rPr>
          <w:t>53</w:t>
        </w:r>
        <w:r w:rsidR="007C6050">
          <w:rPr>
            <w:noProof/>
            <w:webHidden/>
          </w:rPr>
          <w:fldChar w:fldCharType="end"/>
        </w:r>
      </w:hyperlink>
    </w:p>
    <w:p w14:paraId="64C3C863"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67" w:history="1">
        <w:r w:rsidR="007C6050" w:rsidRPr="005902D8">
          <w:rPr>
            <w:rStyle w:val="Hyperlink"/>
            <w:noProof/>
          </w:rPr>
          <w:t>5.4.1 Targeting Content Requests</w:t>
        </w:r>
        <w:r w:rsidR="007C6050">
          <w:rPr>
            <w:noProof/>
            <w:webHidden/>
          </w:rPr>
          <w:tab/>
        </w:r>
        <w:r w:rsidR="007C6050">
          <w:rPr>
            <w:noProof/>
            <w:webHidden/>
          </w:rPr>
          <w:fldChar w:fldCharType="begin"/>
        </w:r>
        <w:r w:rsidR="007C6050">
          <w:rPr>
            <w:noProof/>
            <w:webHidden/>
          </w:rPr>
          <w:instrText xml:space="preserve"> PAGEREF _Toc440293167 \h </w:instrText>
        </w:r>
        <w:r w:rsidR="007C6050">
          <w:rPr>
            <w:noProof/>
            <w:webHidden/>
          </w:rPr>
        </w:r>
        <w:r w:rsidR="007C6050">
          <w:rPr>
            <w:noProof/>
            <w:webHidden/>
          </w:rPr>
          <w:fldChar w:fldCharType="separate"/>
        </w:r>
        <w:r w:rsidR="00117CD7">
          <w:rPr>
            <w:noProof/>
            <w:webHidden/>
          </w:rPr>
          <w:t>53</w:t>
        </w:r>
        <w:r w:rsidR="007C6050">
          <w:rPr>
            <w:noProof/>
            <w:webHidden/>
          </w:rPr>
          <w:fldChar w:fldCharType="end"/>
        </w:r>
      </w:hyperlink>
    </w:p>
    <w:p w14:paraId="45EB59D4"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68" w:history="1">
        <w:r w:rsidR="007C6050" w:rsidRPr="005902D8">
          <w:rPr>
            <w:rStyle w:val="Hyperlink"/>
            <w:noProof/>
          </w:rPr>
          <w:t>5.4.2 Paused Subscriptions</w:t>
        </w:r>
        <w:r w:rsidR="007C6050">
          <w:rPr>
            <w:noProof/>
            <w:webHidden/>
          </w:rPr>
          <w:tab/>
        </w:r>
        <w:r w:rsidR="007C6050">
          <w:rPr>
            <w:noProof/>
            <w:webHidden/>
          </w:rPr>
          <w:fldChar w:fldCharType="begin"/>
        </w:r>
        <w:r w:rsidR="007C6050">
          <w:rPr>
            <w:noProof/>
            <w:webHidden/>
          </w:rPr>
          <w:instrText xml:space="preserve"> PAGEREF _Toc440293168 \h </w:instrText>
        </w:r>
        <w:r w:rsidR="007C6050">
          <w:rPr>
            <w:noProof/>
            <w:webHidden/>
          </w:rPr>
        </w:r>
        <w:r w:rsidR="007C6050">
          <w:rPr>
            <w:noProof/>
            <w:webHidden/>
          </w:rPr>
          <w:fldChar w:fldCharType="separate"/>
        </w:r>
        <w:r w:rsidR="00117CD7">
          <w:rPr>
            <w:noProof/>
            <w:webHidden/>
          </w:rPr>
          <w:t>54</w:t>
        </w:r>
        <w:r w:rsidR="007C6050">
          <w:rPr>
            <w:noProof/>
            <w:webHidden/>
          </w:rPr>
          <w:fldChar w:fldCharType="end"/>
        </w:r>
      </w:hyperlink>
    </w:p>
    <w:p w14:paraId="70E1E803" w14:textId="77777777" w:rsidR="007C6050" w:rsidRDefault="00932B40">
      <w:pPr>
        <w:pStyle w:val="TOC2"/>
        <w:tabs>
          <w:tab w:val="right" w:leader="dot" w:pos="9350"/>
        </w:tabs>
        <w:rPr>
          <w:rFonts w:asciiTheme="minorHAnsi" w:eastAsiaTheme="minorEastAsia" w:hAnsiTheme="minorHAnsi" w:cstheme="minorBidi"/>
          <w:noProof/>
          <w:sz w:val="22"/>
          <w:szCs w:val="22"/>
        </w:rPr>
      </w:pPr>
      <w:hyperlink w:anchor="_Toc440293169" w:history="1">
        <w:r w:rsidR="007C6050" w:rsidRPr="005902D8">
          <w:rPr>
            <w:rStyle w:val="Hyperlink"/>
            <w:noProof/>
          </w:rPr>
          <w:t>5.5 Query</w:t>
        </w:r>
        <w:r w:rsidR="007C6050">
          <w:rPr>
            <w:noProof/>
            <w:webHidden/>
          </w:rPr>
          <w:tab/>
        </w:r>
        <w:r w:rsidR="007C6050">
          <w:rPr>
            <w:noProof/>
            <w:webHidden/>
          </w:rPr>
          <w:fldChar w:fldCharType="begin"/>
        </w:r>
        <w:r w:rsidR="007C6050">
          <w:rPr>
            <w:noProof/>
            <w:webHidden/>
          </w:rPr>
          <w:instrText xml:space="preserve"> PAGEREF _Toc440293169 \h </w:instrText>
        </w:r>
        <w:r w:rsidR="007C6050">
          <w:rPr>
            <w:noProof/>
            <w:webHidden/>
          </w:rPr>
        </w:r>
        <w:r w:rsidR="007C6050">
          <w:rPr>
            <w:noProof/>
            <w:webHidden/>
          </w:rPr>
          <w:fldChar w:fldCharType="separate"/>
        </w:r>
        <w:r w:rsidR="00117CD7">
          <w:rPr>
            <w:noProof/>
            <w:webHidden/>
          </w:rPr>
          <w:t>54</w:t>
        </w:r>
        <w:r w:rsidR="007C6050">
          <w:rPr>
            <w:noProof/>
            <w:webHidden/>
          </w:rPr>
          <w:fldChar w:fldCharType="end"/>
        </w:r>
      </w:hyperlink>
    </w:p>
    <w:p w14:paraId="258EBEAA"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70" w:history="1">
        <w:r w:rsidR="007C6050" w:rsidRPr="005902D8">
          <w:rPr>
            <w:rStyle w:val="Hyperlink"/>
            <w:noProof/>
          </w:rPr>
          <w:t>5.5.1 Query Format Specification Requirements</w:t>
        </w:r>
        <w:r w:rsidR="007C6050">
          <w:rPr>
            <w:noProof/>
            <w:webHidden/>
          </w:rPr>
          <w:tab/>
        </w:r>
        <w:r w:rsidR="007C6050">
          <w:rPr>
            <w:noProof/>
            <w:webHidden/>
          </w:rPr>
          <w:fldChar w:fldCharType="begin"/>
        </w:r>
        <w:r w:rsidR="007C6050">
          <w:rPr>
            <w:noProof/>
            <w:webHidden/>
          </w:rPr>
          <w:instrText xml:space="preserve"> PAGEREF _Toc440293170 \h </w:instrText>
        </w:r>
        <w:r w:rsidR="007C6050">
          <w:rPr>
            <w:noProof/>
            <w:webHidden/>
          </w:rPr>
        </w:r>
        <w:r w:rsidR="007C6050">
          <w:rPr>
            <w:noProof/>
            <w:webHidden/>
          </w:rPr>
          <w:fldChar w:fldCharType="separate"/>
        </w:r>
        <w:r w:rsidR="00117CD7">
          <w:rPr>
            <w:noProof/>
            <w:webHidden/>
          </w:rPr>
          <w:t>54</w:t>
        </w:r>
        <w:r w:rsidR="007C6050">
          <w:rPr>
            <w:noProof/>
            <w:webHidden/>
          </w:rPr>
          <w:fldChar w:fldCharType="end"/>
        </w:r>
      </w:hyperlink>
    </w:p>
    <w:p w14:paraId="70355818" w14:textId="77777777" w:rsidR="007C6050" w:rsidRDefault="00932B40">
      <w:pPr>
        <w:pStyle w:val="TOC3"/>
        <w:tabs>
          <w:tab w:val="right" w:leader="dot" w:pos="9350"/>
        </w:tabs>
        <w:rPr>
          <w:rFonts w:asciiTheme="minorHAnsi" w:eastAsiaTheme="minorEastAsia" w:hAnsiTheme="minorHAnsi" w:cstheme="minorBidi"/>
          <w:noProof/>
          <w:sz w:val="22"/>
          <w:szCs w:val="22"/>
        </w:rPr>
      </w:pPr>
      <w:hyperlink w:anchor="_Toc440293171" w:history="1">
        <w:r w:rsidR="007C6050" w:rsidRPr="005902D8">
          <w:rPr>
            <w:rStyle w:val="Hyperlink"/>
            <w:noProof/>
          </w:rPr>
          <w:t>5.5.2 General Query Processing</w:t>
        </w:r>
        <w:r w:rsidR="007C6050">
          <w:rPr>
            <w:noProof/>
            <w:webHidden/>
          </w:rPr>
          <w:tab/>
        </w:r>
        <w:r w:rsidR="007C6050">
          <w:rPr>
            <w:noProof/>
            <w:webHidden/>
          </w:rPr>
          <w:fldChar w:fldCharType="begin"/>
        </w:r>
        <w:r w:rsidR="007C6050">
          <w:rPr>
            <w:noProof/>
            <w:webHidden/>
          </w:rPr>
          <w:instrText xml:space="preserve"> PAGEREF _Toc440293171 \h </w:instrText>
        </w:r>
        <w:r w:rsidR="007C6050">
          <w:rPr>
            <w:noProof/>
            <w:webHidden/>
          </w:rPr>
        </w:r>
        <w:r w:rsidR="007C6050">
          <w:rPr>
            <w:noProof/>
            <w:webHidden/>
          </w:rPr>
          <w:fldChar w:fldCharType="separate"/>
        </w:r>
        <w:r w:rsidR="00117CD7">
          <w:rPr>
            <w:noProof/>
            <w:webHidden/>
          </w:rPr>
          <w:t>55</w:t>
        </w:r>
        <w:r w:rsidR="007C6050">
          <w:rPr>
            <w:noProof/>
            <w:webHidden/>
          </w:rPr>
          <w:fldChar w:fldCharType="end"/>
        </w:r>
      </w:hyperlink>
    </w:p>
    <w:p w14:paraId="498196D7" w14:textId="77777777" w:rsidR="007C6050" w:rsidRDefault="00932B40">
      <w:pPr>
        <w:pStyle w:val="TOC1"/>
        <w:tabs>
          <w:tab w:val="left" w:pos="480"/>
          <w:tab w:val="right" w:leader="dot" w:pos="9350"/>
        </w:tabs>
        <w:rPr>
          <w:rFonts w:asciiTheme="minorHAnsi" w:eastAsiaTheme="minorEastAsia" w:hAnsiTheme="minorHAnsi" w:cstheme="minorBidi"/>
          <w:noProof/>
          <w:sz w:val="22"/>
          <w:szCs w:val="22"/>
        </w:rPr>
      </w:pPr>
      <w:hyperlink w:anchor="_Toc440293172" w:history="1">
        <w:r w:rsidR="007C6050" w:rsidRPr="005902D8">
          <w:rPr>
            <w:rStyle w:val="Hyperlink"/>
            <w:noProof/>
          </w:rPr>
          <w:t>6</w:t>
        </w:r>
        <w:r w:rsidR="007C6050">
          <w:rPr>
            <w:rFonts w:asciiTheme="minorHAnsi" w:eastAsiaTheme="minorEastAsia" w:hAnsiTheme="minorHAnsi" w:cstheme="minorBidi"/>
            <w:noProof/>
            <w:sz w:val="22"/>
            <w:szCs w:val="22"/>
          </w:rPr>
          <w:tab/>
        </w:r>
        <w:r w:rsidR="007C6050" w:rsidRPr="005902D8">
          <w:rPr>
            <w:rStyle w:val="Hyperlink"/>
            <w:noProof/>
          </w:rPr>
          <w:t>Conformance</w:t>
        </w:r>
        <w:r w:rsidR="007C6050">
          <w:rPr>
            <w:noProof/>
            <w:webHidden/>
          </w:rPr>
          <w:tab/>
        </w:r>
        <w:r w:rsidR="007C6050">
          <w:rPr>
            <w:noProof/>
            <w:webHidden/>
          </w:rPr>
          <w:fldChar w:fldCharType="begin"/>
        </w:r>
        <w:r w:rsidR="007C6050">
          <w:rPr>
            <w:noProof/>
            <w:webHidden/>
          </w:rPr>
          <w:instrText xml:space="preserve"> PAGEREF _Toc440293172 \h </w:instrText>
        </w:r>
        <w:r w:rsidR="007C6050">
          <w:rPr>
            <w:noProof/>
            <w:webHidden/>
          </w:rPr>
        </w:r>
        <w:r w:rsidR="007C6050">
          <w:rPr>
            <w:noProof/>
            <w:webHidden/>
          </w:rPr>
          <w:fldChar w:fldCharType="separate"/>
        </w:r>
        <w:r w:rsidR="00117CD7">
          <w:rPr>
            <w:noProof/>
            <w:webHidden/>
          </w:rPr>
          <w:t>56</w:t>
        </w:r>
        <w:r w:rsidR="007C6050">
          <w:rPr>
            <w:noProof/>
            <w:webHidden/>
          </w:rPr>
          <w:fldChar w:fldCharType="end"/>
        </w:r>
      </w:hyperlink>
    </w:p>
    <w:p w14:paraId="0B849558" w14:textId="77777777" w:rsidR="007C6050" w:rsidRDefault="00932B40">
      <w:pPr>
        <w:pStyle w:val="TOC1"/>
        <w:tabs>
          <w:tab w:val="right" w:leader="dot" w:pos="9350"/>
        </w:tabs>
        <w:rPr>
          <w:rFonts w:asciiTheme="minorHAnsi" w:eastAsiaTheme="minorEastAsia" w:hAnsiTheme="minorHAnsi" w:cstheme="minorBidi"/>
          <w:noProof/>
          <w:sz w:val="22"/>
          <w:szCs w:val="22"/>
        </w:rPr>
      </w:pPr>
      <w:hyperlink w:anchor="_Toc440293173" w:history="1">
        <w:r w:rsidR="007C6050" w:rsidRPr="005902D8">
          <w:rPr>
            <w:rStyle w:val="Hyperlink"/>
            <w:noProof/>
          </w:rPr>
          <w:t>Appendix A. Acknowledgements</w:t>
        </w:r>
        <w:r w:rsidR="007C6050">
          <w:rPr>
            <w:noProof/>
            <w:webHidden/>
          </w:rPr>
          <w:tab/>
        </w:r>
        <w:r w:rsidR="007C6050">
          <w:rPr>
            <w:noProof/>
            <w:webHidden/>
          </w:rPr>
          <w:fldChar w:fldCharType="begin"/>
        </w:r>
        <w:r w:rsidR="007C6050">
          <w:rPr>
            <w:noProof/>
            <w:webHidden/>
          </w:rPr>
          <w:instrText xml:space="preserve"> PAGEREF _Toc440293173 \h </w:instrText>
        </w:r>
        <w:r w:rsidR="007C6050">
          <w:rPr>
            <w:noProof/>
            <w:webHidden/>
          </w:rPr>
        </w:r>
        <w:r w:rsidR="007C6050">
          <w:rPr>
            <w:noProof/>
            <w:webHidden/>
          </w:rPr>
          <w:fldChar w:fldCharType="separate"/>
        </w:r>
        <w:r w:rsidR="00117CD7">
          <w:rPr>
            <w:noProof/>
            <w:webHidden/>
          </w:rPr>
          <w:t>57</w:t>
        </w:r>
        <w:r w:rsidR="007C6050">
          <w:rPr>
            <w:noProof/>
            <w:webHidden/>
          </w:rPr>
          <w:fldChar w:fldCharType="end"/>
        </w:r>
      </w:hyperlink>
    </w:p>
    <w:p w14:paraId="7861FF45" w14:textId="77777777" w:rsidR="007C6050" w:rsidRDefault="00932B40">
      <w:pPr>
        <w:pStyle w:val="TOC1"/>
        <w:tabs>
          <w:tab w:val="right" w:leader="dot" w:pos="9350"/>
        </w:tabs>
        <w:rPr>
          <w:rFonts w:asciiTheme="minorHAnsi" w:eastAsiaTheme="minorEastAsia" w:hAnsiTheme="minorHAnsi" w:cstheme="minorBidi"/>
          <w:noProof/>
          <w:sz w:val="22"/>
          <w:szCs w:val="22"/>
        </w:rPr>
      </w:pPr>
      <w:hyperlink w:anchor="_Toc440293174" w:history="1">
        <w:r w:rsidR="007C6050" w:rsidRPr="005902D8">
          <w:rPr>
            <w:rStyle w:val="Hyperlink"/>
            <w:noProof/>
          </w:rPr>
          <w:t>Appendix B. Revision History</w:t>
        </w:r>
        <w:r w:rsidR="007C6050">
          <w:rPr>
            <w:noProof/>
            <w:webHidden/>
          </w:rPr>
          <w:tab/>
        </w:r>
        <w:r w:rsidR="007C6050">
          <w:rPr>
            <w:noProof/>
            <w:webHidden/>
          </w:rPr>
          <w:fldChar w:fldCharType="begin"/>
        </w:r>
        <w:r w:rsidR="007C6050">
          <w:rPr>
            <w:noProof/>
            <w:webHidden/>
          </w:rPr>
          <w:instrText xml:space="preserve"> PAGEREF _Toc440293174 \h </w:instrText>
        </w:r>
        <w:r w:rsidR="007C6050">
          <w:rPr>
            <w:noProof/>
            <w:webHidden/>
          </w:rPr>
        </w:r>
        <w:r w:rsidR="007C6050">
          <w:rPr>
            <w:noProof/>
            <w:webHidden/>
          </w:rPr>
          <w:fldChar w:fldCharType="separate"/>
        </w:r>
        <w:r w:rsidR="00117CD7">
          <w:rPr>
            <w:noProof/>
            <w:webHidden/>
          </w:rPr>
          <w:t>61</w:t>
        </w:r>
        <w:r w:rsidR="007C6050">
          <w:rPr>
            <w:noProof/>
            <w:webHidden/>
          </w:rPr>
          <w:fldChar w:fldCharType="end"/>
        </w:r>
      </w:hyperlink>
    </w:p>
    <w:p w14:paraId="06EACFE0" w14:textId="77777777" w:rsidR="00177DED" w:rsidRDefault="008C100C" w:rsidP="008C100C">
      <w:pPr>
        <w:pStyle w:val="TextBody"/>
      </w:pPr>
      <w:r>
        <w:fldChar w:fldCharType="end"/>
      </w:r>
    </w:p>
    <w:p w14:paraId="793572AD" w14:textId="77777777" w:rsidR="00177DED" w:rsidRDefault="00177DED" w:rsidP="008C100C">
      <w:pPr>
        <w:pStyle w:val="TextBody"/>
      </w:pPr>
    </w:p>
    <w:p w14:paraId="127D60CB" w14:textId="77777777" w:rsidR="00177DED" w:rsidRPr="00177DED" w:rsidRDefault="00177DED" w:rsidP="008C100C">
      <w:pPr>
        <w:pStyle w:val="TextBody"/>
        <w:sectPr w:rsidR="00177DED" w:rsidRPr="00177DED" w:rsidSect="003D1945">
          <w:headerReference w:type="even" r:id="rId45"/>
          <w:footerReference w:type="default" r:id="rId46"/>
          <w:footerReference w:type="first" r:id="rId47"/>
          <w:pgSz w:w="12240" w:h="15840" w:code="1"/>
          <w:pgMar w:top="1440" w:right="1440" w:bottom="720" w:left="1440" w:header="720" w:footer="720" w:gutter="0"/>
          <w:cols w:space="720"/>
          <w:docGrid w:linePitch="360"/>
        </w:sectPr>
      </w:pPr>
    </w:p>
    <w:p w14:paraId="555A7466" w14:textId="77777777" w:rsidR="00197D56" w:rsidRPr="00C52EFC" w:rsidRDefault="00197D56" w:rsidP="00197D56">
      <w:pPr>
        <w:pStyle w:val="Heading1"/>
        <w:numPr>
          <w:ilvl w:val="0"/>
          <w:numId w:val="18"/>
        </w:numPr>
      </w:pPr>
      <w:bookmarkStart w:id="1" w:name="_Toc431898713"/>
      <w:bookmarkStart w:id="2" w:name="_Toc440293100"/>
      <w:r>
        <w:lastRenderedPageBreak/>
        <w:t>Introduction</w:t>
      </w:r>
      <w:bookmarkEnd w:id="1"/>
      <w:bookmarkEnd w:id="2"/>
    </w:p>
    <w:p w14:paraId="0A30434D" w14:textId="38CD4DB6" w:rsidR="00197D56" w:rsidRDefault="00197D56" w:rsidP="00197D56">
      <w:r>
        <w:t>This document defines requirements for TAXII</w:t>
      </w:r>
      <w:r w:rsidR="00B066ED">
        <w:t>[</w:t>
      </w:r>
      <w:r w:rsidR="00B066ED" w:rsidRPr="00C81B26">
        <w:t>™</w:t>
      </w:r>
      <w:r w:rsidR="00B066ED">
        <w:t>]</w:t>
      </w:r>
      <w:r>
        <w:t xml:space="preserve"> Services, TAXII Messages, and TAXII Message Exchanges. The requirements set out in this document apply to all TAXII Message Bindings and Protocol Bindings. Readers are recommended to have familiarity with the relationship between the TAXII specifications, as outlined in the TAXII Overview.</w:t>
      </w:r>
      <w:r>
        <w:cr/>
      </w:r>
    </w:p>
    <w:p w14:paraId="78929711" w14:textId="70F01AE0" w:rsidR="00197D56" w:rsidRDefault="00197D56" w:rsidP="00197D56">
      <w:pPr>
        <w:pStyle w:val="Heading2"/>
        <w:numPr>
          <w:ilvl w:val="1"/>
          <w:numId w:val="18"/>
        </w:numPr>
      </w:pPr>
      <w:bookmarkStart w:id="3" w:name="_Toc431898714"/>
      <w:bookmarkStart w:id="4" w:name="_Toc440293101"/>
      <w:bookmarkStart w:id="5" w:name="_Toc85472893"/>
      <w:bookmarkStart w:id="6" w:name="_Toc287332007"/>
      <w:r>
        <w:t>The TAXII</w:t>
      </w:r>
      <w:r w:rsidR="00641CD8">
        <w:t>[™]</w:t>
      </w:r>
      <w:r>
        <w:t xml:space="preserve"> Services Specification</w:t>
      </w:r>
      <w:bookmarkEnd w:id="3"/>
      <w:bookmarkEnd w:id="4"/>
    </w:p>
    <w:p w14:paraId="2ABA6CED" w14:textId="77777777" w:rsidR="00197D56" w:rsidRPr="007B1402" w:rsidRDefault="00197D56" w:rsidP="00197D56">
      <w:r>
        <w:t>This specification provides normative text on TAXII Services, Messages, and Message Exchanges. It does not provide details about how TAXII Messages are transported, leaving that to Protocol Binding Specifications. Likewise, this document identifies the information conveyed in each TAXII Message, but does not provide details about how TAXII Messages are formatted, leaving that to Message Binding Specifications</w:t>
      </w:r>
    </w:p>
    <w:p w14:paraId="4CF17C6A" w14:textId="3A7DD42F" w:rsidR="00197D56" w:rsidRDefault="00197D56" w:rsidP="00197D56">
      <w:pPr>
        <w:pStyle w:val="Heading3"/>
        <w:numPr>
          <w:ilvl w:val="2"/>
          <w:numId w:val="18"/>
        </w:numPr>
      </w:pPr>
      <w:bookmarkStart w:id="7" w:name="_Toc431898715"/>
      <w:bookmarkStart w:id="8" w:name="_Toc440293102"/>
      <w:r>
        <w:t>TAXII</w:t>
      </w:r>
      <w:r w:rsidR="00641CD8">
        <w:rPr>
          <w:sz w:val="28"/>
          <w:szCs w:val="28"/>
        </w:rPr>
        <w:t>[™]</w:t>
      </w:r>
      <w:r>
        <w:t xml:space="preserve"> Services Version ID</w:t>
      </w:r>
      <w:bookmarkEnd w:id="7"/>
      <w:bookmarkEnd w:id="8"/>
    </w:p>
    <w:p w14:paraId="673ED0D0" w14:textId="77777777" w:rsidR="00197D56" w:rsidRDefault="00197D56" w:rsidP="00197D56">
      <w:r>
        <w:t>The TAXII Services Version ID for the version of TAXII described in this specification is:</w:t>
      </w:r>
    </w:p>
    <w:p w14:paraId="6FDDA163" w14:textId="77777777" w:rsidR="00197D56" w:rsidRPr="00B03319" w:rsidRDefault="00197D56" w:rsidP="00197D56">
      <w:pPr>
        <w:jc w:val="center"/>
        <w:rPr>
          <w:sz w:val="30"/>
        </w:rPr>
      </w:pPr>
      <w:r w:rsidRPr="00B03319">
        <w:rPr>
          <w:sz w:val="30"/>
        </w:rPr>
        <w:t>urn:oasis:cti:taxii:services</w:t>
      </w:r>
      <w:r>
        <w:rPr>
          <w:sz w:val="30"/>
        </w:rPr>
        <w:t>:</w:t>
      </w:r>
      <w:r w:rsidRPr="00B03319">
        <w:rPr>
          <w:sz w:val="30"/>
        </w:rPr>
        <w:t>1.1.1</w:t>
      </w:r>
    </w:p>
    <w:p w14:paraId="24854D66" w14:textId="77777777" w:rsidR="00197D56" w:rsidRPr="007B1402" w:rsidRDefault="00197D56" w:rsidP="00197D56">
      <w:r w:rsidRPr="007B1402">
        <w:t>The use of this and other TAXII Version ID strings</w:t>
      </w:r>
      <w:r>
        <w:t xml:space="preserve"> is described in Section </w:t>
      </w:r>
      <w:r>
        <w:fldChar w:fldCharType="begin"/>
      </w:r>
      <w:r>
        <w:instrText xml:space="preserve"> REF _Ref423516881 \r \h </w:instrText>
      </w:r>
      <w:r>
        <w:fldChar w:fldCharType="separate"/>
      </w:r>
      <w:r w:rsidR="00117CD7">
        <w:t>4.1.7</w:t>
      </w:r>
      <w:r>
        <w:fldChar w:fldCharType="end"/>
      </w:r>
      <w:r>
        <w:t>.</w:t>
      </w:r>
    </w:p>
    <w:p w14:paraId="28F71467" w14:textId="77777777" w:rsidR="00197D56" w:rsidRDefault="00197D56" w:rsidP="00197D56">
      <w:pPr>
        <w:pStyle w:val="Heading2"/>
        <w:numPr>
          <w:ilvl w:val="1"/>
          <w:numId w:val="18"/>
        </w:numPr>
      </w:pPr>
      <w:bookmarkStart w:id="9" w:name="_Toc431898716"/>
      <w:bookmarkStart w:id="10" w:name="_Toc440293103"/>
      <w:r>
        <w:t>Terminology</w:t>
      </w:r>
      <w:bookmarkEnd w:id="5"/>
      <w:bookmarkEnd w:id="6"/>
      <w:bookmarkEnd w:id="9"/>
      <w:bookmarkEnd w:id="10"/>
    </w:p>
    <w:p w14:paraId="29D67ECC" w14:textId="77777777" w:rsidR="00197D56" w:rsidRDefault="00197D56" w:rsidP="00197D56">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fldChar w:fldCharType="begin"/>
      </w:r>
      <w:r>
        <w:instrText xml:space="preserve"> REF rfc2119 \h </w:instrText>
      </w:r>
      <w:r>
        <w:fldChar w:fldCharType="separate"/>
      </w:r>
      <w:r w:rsidR="00117CD7">
        <w:rPr>
          <w:rStyle w:val="Refterm"/>
        </w:rPr>
        <w:t>[RFC2119]</w:t>
      </w:r>
      <w:r>
        <w:fldChar w:fldCharType="end"/>
      </w:r>
      <w:r>
        <w:t>.</w:t>
      </w:r>
    </w:p>
    <w:p w14:paraId="24CB279C" w14:textId="77777777" w:rsidR="00197D56" w:rsidRDefault="00197D56" w:rsidP="00197D56">
      <w:pPr>
        <w:pStyle w:val="Heading2"/>
        <w:numPr>
          <w:ilvl w:val="1"/>
          <w:numId w:val="18"/>
        </w:numPr>
      </w:pPr>
      <w:bookmarkStart w:id="11" w:name="_Toc431898717"/>
      <w:bookmarkStart w:id="12" w:name="_Toc440293104"/>
      <w:bookmarkStart w:id="13" w:name="_Ref7502892"/>
      <w:bookmarkStart w:id="14" w:name="_Toc12011611"/>
      <w:bookmarkStart w:id="15" w:name="_Toc85472894"/>
      <w:bookmarkStart w:id="16" w:name="_Toc287332008"/>
      <w:r>
        <w:t>Terms and Definitions</w:t>
      </w:r>
      <w:bookmarkEnd w:id="11"/>
      <w:bookmarkEnd w:id="12"/>
    </w:p>
    <w:p w14:paraId="20BB5ACC" w14:textId="77777777" w:rsidR="00197D56" w:rsidRDefault="00197D56" w:rsidP="00197D56">
      <w:r w:rsidRPr="007B1402">
        <w:t>This section defines terms that are assigned a specific meaning w</w:t>
      </w:r>
      <w:r>
        <w:t>ithin all TAXII specifications.</w:t>
      </w:r>
    </w:p>
    <w:p w14:paraId="4E9716C1" w14:textId="64ECFB07" w:rsidR="00197D56" w:rsidRDefault="00197D56" w:rsidP="00197D56">
      <w:pPr>
        <w:pStyle w:val="Heading3"/>
        <w:numPr>
          <w:ilvl w:val="2"/>
          <w:numId w:val="18"/>
        </w:numPr>
      </w:pPr>
      <w:bookmarkStart w:id="17" w:name="_Toc431898718"/>
      <w:bookmarkStart w:id="18" w:name="_Toc440293105"/>
      <w:r>
        <w:t>TAXII</w:t>
      </w:r>
      <w:r w:rsidR="00641CD8">
        <w:rPr>
          <w:sz w:val="28"/>
          <w:szCs w:val="28"/>
        </w:rPr>
        <w:t>[™]</w:t>
      </w:r>
      <w:r>
        <w:t xml:space="preserve"> Concepts</w:t>
      </w:r>
      <w:bookmarkEnd w:id="17"/>
      <w:bookmarkEnd w:id="18"/>
    </w:p>
    <w:p w14:paraId="1550D15E" w14:textId="77777777" w:rsidR="00197D56" w:rsidRDefault="00197D56" w:rsidP="00197D56">
      <w:pPr>
        <w:rPr>
          <w:b/>
        </w:rPr>
      </w:pPr>
      <w:r w:rsidRPr="007B1402">
        <w:rPr>
          <w:b/>
        </w:rPr>
        <w:t>Cyber Threat Information</w:t>
      </w:r>
      <w:r>
        <w:t xml:space="preserve"> - Any information of interest to those who analyze or respond to cyber threats. This includes, but is not limited to, information about malware, threat actors, campaigns, cyber incidents, observables corresponding to a threat, and other information associated with cyber threat details.</w:t>
      </w:r>
    </w:p>
    <w:p w14:paraId="587CC229" w14:textId="77777777" w:rsidR="00197D56" w:rsidRDefault="00197D56" w:rsidP="00197D56">
      <w:r w:rsidRPr="007B1402">
        <w:rPr>
          <w:b/>
        </w:rPr>
        <w:t>TAXII Data Collection</w:t>
      </w:r>
      <w:r>
        <w:t xml:space="preserve"> – A set of structured cyber threat information that can be exchanged using TAXII. Each TAXII Collection has a name that uniquely identifies it among Collections from a given source of Cyber Threat Information. For more on TAXII Data Collection Names, see Section </w:t>
      </w:r>
      <w:r>
        <w:fldChar w:fldCharType="begin"/>
      </w:r>
      <w:r>
        <w:instrText xml:space="preserve"> REF _Ref423516941 \r \h </w:instrText>
      </w:r>
      <w:r>
        <w:fldChar w:fldCharType="separate"/>
      </w:r>
      <w:r w:rsidR="00117CD7">
        <w:t>4.1.2</w:t>
      </w:r>
      <w:r>
        <w:fldChar w:fldCharType="end"/>
      </w:r>
      <w:r>
        <w:t>. There are two types of TAXII Data Collections: TAXII Data Feeds and TAXII Data Sets.</w:t>
      </w:r>
    </w:p>
    <w:p w14:paraId="453195E1" w14:textId="77777777" w:rsidR="00197D56" w:rsidRDefault="00197D56" w:rsidP="00197D56">
      <w:r w:rsidRPr="007B1402">
        <w:rPr>
          <w:b/>
        </w:rPr>
        <w:t>TAXII Data Feed</w:t>
      </w:r>
      <w:r>
        <w:t xml:space="preserve"> – An ordered TAXII Collection. Ordering of records within a TAXII Data Feed is achieved by assigning each piece of content a Timestamp Label. A TAXII Data Feed’s organization allows specific portions of TAXII Data Feeds to be requested (e.g., “Give me all content since I last asked”).</w:t>
      </w:r>
    </w:p>
    <w:p w14:paraId="1A4FC3AA" w14:textId="77777777" w:rsidR="00197D56" w:rsidRDefault="00197D56" w:rsidP="00197D56">
      <w:r w:rsidRPr="007B1402">
        <w:rPr>
          <w:b/>
        </w:rPr>
        <w:t>TAXII Data Set</w:t>
      </w:r>
      <w:r>
        <w:t xml:space="preserve"> – An unordered TAXII Collection.</w:t>
      </w:r>
    </w:p>
    <w:p w14:paraId="01120BF5" w14:textId="77777777" w:rsidR="00197D56" w:rsidRDefault="00197D56" w:rsidP="00197D56">
      <w:r w:rsidRPr="007B1402">
        <w:rPr>
          <w:b/>
        </w:rPr>
        <w:t>TAXII Content</w:t>
      </w:r>
      <w:r>
        <w:t xml:space="preserve"> - A piece of structured cyber threat information. A piece of TAXII Content is considered "atomic" in that TAXII does not support sending portions of TAXII Content separately from one another (although portions of TAXII Content may be removed before delivery if the recipient is not allowed to view  those portions of the content).</w:t>
      </w:r>
    </w:p>
    <w:p w14:paraId="2C615626" w14:textId="77777777" w:rsidR="00197D56" w:rsidRDefault="00197D56" w:rsidP="00197D56"/>
    <w:p w14:paraId="2D32C6B9" w14:textId="77777777" w:rsidR="00197D56" w:rsidRDefault="00197D56" w:rsidP="00197D56">
      <w:r w:rsidRPr="007B1402">
        <w:rPr>
          <w:b/>
        </w:rPr>
        <w:lastRenderedPageBreak/>
        <w:t>Timestamp Label</w:t>
      </w:r>
      <w:r>
        <w:t xml:space="preserve"> - A label in the form of a timestamp that is assigned to each piece of content within a TAXII Data Feed. For more on Timestamp Labels, see Section </w:t>
      </w:r>
      <w:r>
        <w:fldChar w:fldCharType="begin"/>
      </w:r>
      <w:r>
        <w:instrText xml:space="preserve"> REF _Ref423517043 \r \h </w:instrText>
      </w:r>
      <w:r>
        <w:fldChar w:fldCharType="separate"/>
      </w:r>
      <w:r w:rsidR="00117CD7">
        <w:t>4.1.4</w:t>
      </w:r>
      <w:r>
        <w:fldChar w:fldCharType="end"/>
      </w:r>
      <w:r>
        <w:t xml:space="preserve">. </w:t>
      </w:r>
    </w:p>
    <w:p w14:paraId="0FFE8129" w14:textId="77777777" w:rsidR="00197D56" w:rsidRDefault="00197D56" w:rsidP="00197D56">
      <w:r w:rsidRPr="007B1402">
        <w:rPr>
          <w:b/>
        </w:rPr>
        <w:t>TAXII Message</w:t>
      </w:r>
      <w:r>
        <w:t xml:space="preserve"> - A discrete block of information that is passed from one entity to another over the network.</w:t>
      </w:r>
    </w:p>
    <w:p w14:paraId="31ADCAD7" w14:textId="77777777" w:rsidR="00197D56" w:rsidRDefault="00197D56" w:rsidP="00197D56">
      <w:r w:rsidRPr="007B1402">
        <w:rPr>
          <w:b/>
        </w:rPr>
        <w:t>TAXII Message Exchange</w:t>
      </w:r>
      <w:r>
        <w:t xml:space="preserve"> - A defined sequence of TAXII Messages undertaken by two parties, usually in the form of a request-response pair.</w:t>
      </w:r>
    </w:p>
    <w:p w14:paraId="734B5A21" w14:textId="77777777" w:rsidR="00197D56" w:rsidRDefault="00197D56" w:rsidP="00197D56">
      <w:r w:rsidRPr="007B1402">
        <w:rPr>
          <w:b/>
        </w:rPr>
        <w:t>TAXII Service</w:t>
      </w:r>
      <w:r>
        <w:t xml:space="preserve"> - Functionality that is accessed or invoked through the use of one or more TAXII Message Exchanges. TAXII Services support one or more message exchanges to provide functionality.</w:t>
      </w:r>
    </w:p>
    <w:p w14:paraId="2CCD9924" w14:textId="77777777" w:rsidR="00197D56" w:rsidRDefault="00197D56" w:rsidP="00197D56">
      <w:r w:rsidRPr="007B1402">
        <w:rPr>
          <w:b/>
        </w:rPr>
        <w:t>TAXII Capability</w:t>
      </w:r>
      <w:r>
        <w:t xml:space="preserve"> - A high-level activity supported by TAXII through the use of one or more TAXII Services.</w:t>
      </w:r>
    </w:p>
    <w:p w14:paraId="6678C095" w14:textId="7D5D80B4" w:rsidR="00197D56" w:rsidRDefault="00197D56" w:rsidP="00197D56">
      <w:pPr>
        <w:pStyle w:val="Heading3"/>
        <w:numPr>
          <w:ilvl w:val="2"/>
          <w:numId w:val="18"/>
        </w:numPr>
      </w:pPr>
      <w:bookmarkStart w:id="19" w:name="_Toc431898719"/>
      <w:bookmarkStart w:id="20" w:name="_Toc440293106"/>
      <w:r>
        <w:t>TAXII</w:t>
      </w:r>
      <w:r w:rsidR="00641CD8">
        <w:rPr>
          <w:sz w:val="28"/>
          <w:szCs w:val="28"/>
        </w:rPr>
        <w:t>[™]</w:t>
      </w:r>
      <w:r>
        <w:t xml:space="preserve"> Roles</w:t>
      </w:r>
      <w:bookmarkEnd w:id="19"/>
      <w:bookmarkEnd w:id="20"/>
    </w:p>
    <w:p w14:paraId="41811169" w14:textId="77777777" w:rsidR="00197D56" w:rsidRDefault="00197D56" w:rsidP="00197D56">
      <w:r>
        <w:t xml:space="preserve">TAXII Roles are used to denote participants in TAXII according to their high-level objectives in the use of TAXII Services. </w:t>
      </w:r>
    </w:p>
    <w:p w14:paraId="0F85B799" w14:textId="77777777" w:rsidR="00197D56" w:rsidRDefault="00197D56" w:rsidP="00197D56">
      <w:r w:rsidRPr="007B1402">
        <w:rPr>
          <w:b/>
        </w:rPr>
        <w:t>Producer</w:t>
      </w:r>
      <w:r>
        <w:t xml:space="preserve"> - An entity (e.g., a person, organization, agency, etc.) that is the source of structured cyber threat information. </w:t>
      </w:r>
    </w:p>
    <w:p w14:paraId="17E122E1" w14:textId="77777777" w:rsidR="00197D56" w:rsidRDefault="00197D56" w:rsidP="00197D56">
      <w:r w:rsidRPr="007B1402">
        <w:rPr>
          <w:b/>
        </w:rPr>
        <w:t>Consumer</w:t>
      </w:r>
      <w:r>
        <w:t xml:space="preserve"> - An entity that is the recipient of structured cyber threat information. Note that these roles are not mutually exclusive - one entity might be both a Consumer and a Producer of structured cyber threat information.</w:t>
      </w:r>
    </w:p>
    <w:p w14:paraId="3303D15B" w14:textId="5AD0ED43" w:rsidR="00197D56" w:rsidRDefault="00197D56" w:rsidP="00197D56">
      <w:pPr>
        <w:pStyle w:val="Heading3"/>
        <w:numPr>
          <w:ilvl w:val="2"/>
          <w:numId w:val="18"/>
        </w:numPr>
      </w:pPr>
      <w:bookmarkStart w:id="21" w:name="_Toc431898720"/>
      <w:bookmarkStart w:id="22" w:name="_Toc440293107"/>
      <w:r>
        <w:t>TAXII</w:t>
      </w:r>
      <w:r w:rsidR="00641CD8">
        <w:rPr>
          <w:sz w:val="28"/>
          <w:szCs w:val="28"/>
        </w:rPr>
        <w:t>[™]</w:t>
      </w:r>
      <w:r>
        <w:t xml:space="preserve"> Network Components</w:t>
      </w:r>
      <w:bookmarkEnd w:id="21"/>
      <w:bookmarkEnd w:id="22"/>
    </w:p>
    <w:p w14:paraId="34834BB4" w14:textId="77777777" w:rsidR="00197D56" w:rsidRDefault="00197D56" w:rsidP="00197D56">
      <w:r>
        <w:t>The following terms are used to define the components of a TAXII Implementation using a typical client-server model.</w:t>
      </w:r>
    </w:p>
    <w:p w14:paraId="2BFC0259" w14:textId="77777777" w:rsidR="00197D56" w:rsidRDefault="00197D56" w:rsidP="00197D56">
      <w:r w:rsidRPr="007B1402">
        <w:rPr>
          <w:b/>
        </w:rPr>
        <w:t>TAXII Implementation</w:t>
      </w:r>
      <w:r>
        <w:t xml:space="preserve"> - A specific implementation of a TAXII Architecture. </w:t>
      </w:r>
    </w:p>
    <w:p w14:paraId="7DF2CE85" w14:textId="77777777" w:rsidR="00197D56" w:rsidRDefault="00197D56" w:rsidP="00197D56">
      <w:r w:rsidRPr="007B1402">
        <w:rPr>
          <w:b/>
        </w:rPr>
        <w:t>TAXII Daemon</w:t>
      </w:r>
      <w:r>
        <w:t xml:space="preserve"> - The part of a TAXII Implementation that provides one or more TAXII Services. To support this functionality, it is assumed that a TAXII Daemon is persistently listening for new TAXII requests over a network. </w:t>
      </w:r>
    </w:p>
    <w:p w14:paraId="66E9BB60" w14:textId="77777777" w:rsidR="00197D56" w:rsidRDefault="00197D56" w:rsidP="00197D56">
      <w:r w:rsidRPr="007B1402">
        <w:rPr>
          <w:b/>
        </w:rPr>
        <w:t>TAXII Client</w:t>
      </w:r>
      <w:r>
        <w:t xml:space="preserve"> - The part of a TAXII Implementation that initiates an exchange with a remote TAXII Daemon. A TAXII Client does not need a persistent connection on the network to operate but can open a connection when it wishes to interact with a TAXII Daemon and disconnect from the network when this interaction has concluded. </w:t>
      </w:r>
    </w:p>
    <w:p w14:paraId="2FC643D8" w14:textId="77777777" w:rsidR="00197D56" w:rsidRPr="007B1402" w:rsidRDefault="00197D56" w:rsidP="00197D56">
      <w:r>
        <w:t>Note that TAXII Network Components do not map directly to the TAXII Roles previously defined: For example, an entity might both host a TAXII Daemon and use a TAXII Client in their role as a TAXII Consumer. The defined network components represent a network-centric view of TAXII participants while the defined roles represent an activity-centric view.</w:t>
      </w:r>
    </w:p>
    <w:p w14:paraId="64257382" w14:textId="3933F464" w:rsidR="00197D56" w:rsidRDefault="00197D56" w:rsidP="00197D56">
      <w:pPr>
        <w:pStyle w:val="Heading2"/>
        <w:numPr>
          <w:ilvl w:val="1"/>
          <w:numId w:val="18"/>
        </w:numPr>
      </w:pPr>
      <w:bookmarkStart w:id="23" w:name="_Toc431898721"/>
      <w:bookmarkStart w:id="24" w:name="_Toc440293108"/>
      <w:r>
        <w:t>Changes from TAXII</w:t>
      </w:r>
      <w:r w:rsidR="00641CD8">
        <w:t>[™]</w:t>
      </w:r>
      <w:r>
        <w:t xml:space="preserve"> 1.1</w:t>
      </w:r>
      <w:bookmarkEnd w:id="23"/>
      <w:bookmarkEnd w:id="24"/>
    </w:p>
    <w:p w14:paraId="0BCD2B5B" w14:textId="77777777" w:rsidR="00197D56" w:rsidRDefault="00197D56" w:rsidP="00197D56">
      <w:r>
        <w:t>From a technical perspective, TAXII 1.1.1 is not substantially different from TAXII 1.1. The intent is that TAXII 1.1.1 represents the smallest set of necessary changes to release TAXII as an OASIS standard. While the technical changes are minimal, the non-technical significance of the TAXII 1.1.1 release is paramount.</w:t>
      </w:r>
    </w:p>
    <w:p w14:paraId="5904EF77" w14:textId="77777777" w:rsidR="00197D56" w:rsidRDefault="00197D56" w:rsidP="00197D56">
      <w:r>
        <w:t>The set of technical changes are as follows:</w:t>
      </w:r>
    </w:p>
    <w:p w14:paraId="2D6384EB" w14:textId="77777777" w:rsidR="00197D56" w:rsidRPr="007B1402" w:rsidRDefault="00197D56" w:rsidP="00197D56">
      <w:pPr>
        <w:numPr>
          <w:ilvl w:val="0"/>
          <w:numId w:val="39"/>
        </w:numPr>
      </w:pPr>
      <w:r>
        <w:t xml:space="preserve">All references to MITRE and DHS (e.g., The TAXII Services Version for TAXII 1.1 – </w:t>
      </w:r>
      <w:r w:rsidRPr="009E54DE">
        <w:t>u</w:t>
      </w:r>
      <w:r>
        <w:t>rn:taxii.mitre.org:services:1.1) have been removed in favor of OASIS conventions.</w:t>
      </w:r>
    </w:p>
    <w:p w14:paraId="5DEEF94C" w14:textId="77777777" w:rsidR="00197D56" w:rsidRDefault="00197D56" w:rsidP="00197D56">
      <w:pPr>
        <w:pStyle w:val="Heading2"/>
        <w:numPr>
          <w:ilvl w:val="1"/>
          <w:numId w:val="18"/>
        </w:numPr>
      </w:pPr>
      <w:bookmarkStart w:id="25" w:name="_Toc431898722"/>
      <w:bookmarkStart w:id="26" w:name="_Toc440293109"/>
      <w:r>
        <w:t>Normative</w:t>
      </w:r>
      <w:bookmarkEnd w:id="13"/>
      <w:bookmarkEnd w:id="14"/>
      <w:r>
        <w:t xml:space="preserve"> References</w:t>
      </w:r>
      <w:bookmarkEnd w:id="15"/>
      <w:bookmarkEnd w:id="16"/>
      <w:bookmarkEnd w:id="25"/>
      <w:bookmarkEnd w:id="26"/>
    </w:p>
    <w:p w14:paraId="33DEAEDA" w14:textId="77777777" w:rsidR="00197D56" w:rsidRPr="00680146" w:rsidRDefault="00197D56" w:rsidP="00197D56"/>
    <w:p w14:paraId="00E6BDA9" w14:textId="77777777" w:rsidR="00197D56" w:rsidRDefault="00197D56" w:rsidP="00197D56">
      <w:pPr>
        <w:pStyle w:val="Ref"/>
      </w:pPr>
      <w:bookmarkStart w:id="27" w:name="rfc2119"/>
      <w:r>
        <w:rPr>
          <w:rStyle w:val="Refterm"/>
        </w:rPr>
        <w:t>[RFC2119]</w:t>
      </w:r>
      <w:bookmarkEnd w:id="27"/>
      <w:r>
        <w:tab/>
        <w:t xml:space="preserve">Bradner, S., </w:t>
      </w:r>
      <w:r w:rsidRPr="00B641A5">
        <w:t>“Key words for use in RFCs to Indicate Requirement Levels”</w:t>
      </w:r>
      <w:r>
        <w:t xml:space="preserve">, BCP 14, RFC 2119, March 1997. </w:t>
      </w:r>
      <w:hyperlink r:id="rId48" w:history="1">
        <w:r>
          <w:rPr>
            <w:rStyle w:val="Hyperlink"/>
          </w:rPr>
          <w:t>http://www.ietf.org/rfc/rfc2119.txt</w:t>
        </w:r>
      </w:hyperlink>
      <w:r>
        <w:t>.</w:t>
      </w:r>
    </w:p>
    <w:p w14:paraId="2F06B56B" w14:textId="77777777" w:rsidR="00197D56" w:rsidRDefault="00197D56" w:rsidP="00197D56">
      <w:pPr>
        <w:pStyle w:val="Ref"/>
        <w:rPr>
          <w:noProof/>
        </w:rPr>
      </w:pPr>
      <w:bookmarkStart w:id="28" w:name="rfc3986"/>
      <w:r>
        <w:rPr>
          <w:rStyle w:val="Refterm"/>
        </w:rPr>
        <w:lastRenderedPageBreak/>
        <w:t>[RFC3986]</w:t>
      </w:r>
      <w:bookmarkEnd w:id="28"/>
      <w:r>
        <w:rPr>
          <w:rStyle w:val="Refterm"/>
        </w:rPr>
        <w:tab/>
      </w:r>
      <w:r>
        <w:rPr>
          <w:noProof/>
        </w:rPr>
        <w:t xml:space="preserve">T. Berners-Lee, R. Fielding and L. Masinter, "Uniform Resource Identifier (URI): Generic Syntax", RFC 3986, January 2005. </w:t>
      </w:r>
      <w:hyperlink r:id="rId49" w:history="1">
        <w:r w:rsidRPr="00E25CC0">
          <w:rPr>
            <w:rStyle w:val="Hyperlink"/>
            <w:noProof/>
          </w:rPr>
          <w:t>http://www.ietf.org/rfc/rfc3986.txt</w:t>
        </w:r>
      </w:hyperlink>
    </w:p>
    <w:p w14:paraId="2F6A861E" w14:textId="77777777" w:rsidR="00197D56" w:rsidRDefault="00197D56" w:rsidP="00197D56">
      <w:pPr>
        <w:pStyle w:val="Ref"/>
        <w:rPr>
          <w:rStyle w:val="Refterm"/>
          <w:b w:val="0"/>
        </w:rPr>
      </w:pPr>
      <w:bookmarkStart w:id="29" w:name="rfc3339"/>
      <w:r>
        <w:rPr>
          <w:rStyle w:val="Refterm"/>
        </w:rPr>
        <w:t>[RFC3339]</w:t>
      </w:r>
      <w:bookmarkEnd w:id="29"/>
      <w:r>
        <w:rPr>
          <w:rStyle w:val="Refterm"/>
        </w:rPr>
        <w:tab/>
      </w:r>
      <w:r>
        <w:rPr>
          <w:rStyle w:val="Refterm"/>
          <w:b w:val="0"/>
        </w:rPr>
        <w:t xml:space="preserve">G. Klyne and C. Newman, “Date and Time on the Internet: Timestamps”, RFC 3339, July 2002. </w:t>
      </w:r>
      <w:hyperlink r:id="rId50" w:history="1">
        <w:r w:rsidRPr="00E25CC0">
          <w:rPr>
            <w:rStyle w:val="Hyperlink"/>
          </w:rPr>
          <w:t>http://www.ietf.org/rfc/rfc3339.txt</w:t>
        </w:r>
      </w:hyperlink>
    </w:p>
    <w:p w14:paraId="24A7ED60" w14:textId="77777777" w:rsidR="00197D56" w:rsidRDefault="00197D56" w:rsidP="00197D56">
      <w:pPr>
        <w:pStyle w:val="Heading2"/>
        <w:numPr>
          <w:ilvl w:val="1"/>
          <w:numId w:val="18"/>
        </w:numPr>
      </w:pPr>
      <w:bookmarkStart w:id="30" w:name="_Toc85472895"/>
      <w:bookmarkStart w:id="31" w:name="_Toc287332009"/>
      <w:bookmarkStart w:id="32" w:name="_Toc431898723"/>
      <w:bookmarkStart w:id="33" w:name="_Toc440293110"/>
      <w:r>
        <w:t>Non-Normative References</w:t>
      </w:r>
      <w:bookmarkEnd w:id="30"/>
      <w:bookmarkEnd w:id="31"/>
      <w:bookmarkEnd w:id="32"/>
      <w:bookmarkEnd w:id="33"/>
    </w:p>
    <w:p w14:paraId="594A4E1C" w14:textId="77777777" w:rsidR="00197D56" w:rsidRDefault="00197D56" w:rsidP="00197D56">
      <w:pPr>
        <w:pStyle w:val="Ref"/>
        <w:rPr>
          <w:rStyle w:val="Refterm"/>
          <w:b w:val="0"/>
        </w:rPr>
      </w:pPr>
      <w:bookmarkStart w:id="34" w:name="xml10"/>
      <w:r>
        <w:rPr>
          <w:rStyle w:val="Refterm"/>
        </w:rPr>
        <w:t>[XML10]</w:t>
      </w:r>
      <w:bookmarkEnd w:id="34"/>
      <w:r>
        <w:rPr>
          <w:rStyle w:val="Refterm"/>
        </w:rPr>
        <w:tab/>
      </w:r>
      <w:r>
        <w:rPr>
          <w:rStyle w:val="Refterm"/>
          <w:b w:val="0"/>
        </w:rPr>
        <w:t xml:space="preserve">T. Bray, J. Paoli, C. M. Sperberg-McQueen, E. Maler, and F. Yergeau, “Extensible Markup Language (XML) 1.0 (Fifth Edition)”, 2008. </w:t>
      </w:r>
      <w:hyperlink r:id="rId51" w:history="1">
        <w:r w:rsidRPr="00E25CC0">
          <w:rPr>
            <w:rStyle w:val="Hyperlink"/>
          </w:rPr>
          <w:t>http://www.w3.org/TR/2008/PER-xml-20080205/</w:t>
        </w:r>
      </w:hyperlink>
    </w:p>
    <w:p w14:paraId="12A35C48" w14:textId="21E87C09" w:rsidR="00197D56" w:rsidRDefault="00197D56" w:rsidP="00197D56">
      <w:pPr>
        <w:pStyle w:val="Heading1"/>
        <w:numPr>
          <w:ilvl w:val="0"/>
          <w:numId w:val="18"/>
        </w:numPr>
      </w:pPr>
      <w:bookmarkStart w:id="35" w:name="_Toc431898724"/>
      <w:bookmarkStart w:id="36" w:name="_Toc440293111"/>
      <w:r>
        <w:lastRenderedPageBreak/>
        <w:t>TAXII</w:t>
      </w:r>
      <w:r w:rsidR="00E70135">
        <w:t>[™]</w:t>
      </w:r>
      <w:r w:rsidR="00E70135">
        <w:rPr>
          <w:sz w:val="28"/>
          <w:szCs w:val="28"/>
        </w:rPr>
        <w:t xml:space="preserve"> </w:t>
      </w:r>
      <w:r>
        <w:t>Services</w:t>
      </w:r>
      <w:bookmarkEnd w:id="35"/>
      <w:bookmarkEnd w:id="36"/>
    </w:p>
    <w:p w14:paraId="2017F8B2" w14:textId="77777777" w:rsidR="00197D56" w:rsidRPr="0012387E" w:rsidRDefault="00197D56" w:rsidP="00197D56">
      <w:r>
        <w:t>TAXII Services represent a set of mechanisms necessary to support one or more TAXII Capabilities. A TAXII Implementation can support some, all, or even none of the defined TAXII Services. (On the latter note, one can still make use of some TAXII Capabilities without ever hosting a TAXII Daemon that supports any of the described TAXII Services.)</w:t>
      </w:r>
    </w:p>
    <w:p w14:paraId="52AC8387" w14:textId="77777777" w:rsidR="00197D56" w:rsidRDefault="00197D56" w:rsidP="00197D56">
      <w:pPr>
        <w:pStyle w:val="Heading2"/>
        <w:numPr>
          <w:ilvl w:val="1"/>
          <w:numId w:val="18"/>
        </w:numPr>
      </w:pPr>
      <w:bookmarkStart w:id="37" w:name="_Toc431898725"/>
      <w:bookmarkStart w:id="38" w:name="_Toc440293112"/>
      <w:r>
        <w:t>Service Definitions</w:t>
      </w:r>
      <w:bookmarkEnd w:id="37"/>
      <w:bookmarkEnd w:id="38"/>
    </w:p>
    <w:p w14:paraId="3F3EBB18" w14:textId="77777777" w:rsidR="00197D56" w:rsidRDefault="00197D56" w:rsidP="00197D56">
      <w:r>
        <w:t xml:space="preserve">This section defines the following Services: </w:t>
      </w:r>
    </w:p>
    <w:p w14:paraId="649C5485" w14:textId="77777777" w:rsidR="00197D56" w:rsidRDefault="00197D56" w:rsidP="00197D56">
      <w:pPr>
        <w:numPr>
          <w:ilvl w:val="0"/>
          <w:numId w:val="39"/>
        </w:numPr>
      </w:pPr>
      <w:r>
        <w:t xml:space="preserve">Discovery Service – Provide information about offered TAXII Services. </w:t>
      </w:r>
    </w:p>
    <w:p w14:paraId="5C63531F" w14:textId="77777777" w:rsidR="00197D56" w:rsidRDefault="00197D56" w:rsidP="00197D56">
      <w:pPr>
        <w:numPr>
          <w:ilvl w:val="0"/>
          <w:numId w:val="39"/>
        </w:numPr>
      </w:pPr>
      <w:r>
        <w:t xml:space="preserve">Collection Management Service – Support management of TAXII Data Collection subscriptions. </w:t>
      </w:r>
    </w:p>
    <w:p w14:paraId="6978C02C" w14:textId="77777777" w:rsidR="00197D56" w:rsidRDefault="00197D56" w:rsidP="00197D56">
      <w:pPr>
        <w:numPr>
          <w:ilvl w:val="0"/>
          <w:numId w:val="39"/>
        </w:numPr>
      </w:pPr>
      <w:r>
        <w:t xml:space="preserve">Inbox Service – Support Producer-initiated pushes of cyber threat information (i.e., push messaging). </w:t>
      </w:r>
    </w:p>
    <w:p w14:paraId="5871581C" w14:textId="77777777" w:rsidR="00197D56" w:rsidRDefault="00197D56" w:rsidP="00197D56">
      <w:pPr>
        <w:numPr>
          <w:ilvl w:val="0"/>
          <w:numId w:val="39"/>
        </w:numPr>
      </w:pPr>
      <w:r>
        <w:t xml:space="preserve">Poll Service - Support Consumer-initiated pulls of cyber threat information (i.e., pull messaging). </w:t>
      </w:r>
    </w:p>
    <w:p w14:paraId="0F4E1B3E" w14:textId="77777777" w:rsidR="00197D56" w:rsidRPr="0012387E" w:rsidRDefault="00197D56" w:rsidP="00197D56">
      <w:r>
        <w:t>The following sections look at each of these services in more detail</w:t>
      </w:r>
    </w:p>
    <w:p w14:paraId="4277D0AC" w14:textId="77777777" w:rsidR="00197D56" w:rsidRPr="00033280" w:rsidRDefault="00197D56" w:rsidP="00197D56">
      <w:pPr>
        <w:pStyle w:val="Heading3"/>
        <w:numPr>
          <w:ilvl w:val="2"/>
          <w:numId w:val="18"/>
        </w:numPr>
      </w:pPr>
      <w:bookmarkStart w:id="39" w:name="_Toc431898726"/>
      <w:bookmarkStart w:id="40" w:name="_Toc440293113"/>
      <w:r>
        <w:t>Discovery Service</w:t>
      </w:r>
      <w:bookmarkEnd w:id="39"/>
      <w:bookmarkEnd w:id="40"/>
    </w:p>
    <w:p w14:paraId="098D2457" w14:textId="77777777" w:rsidR="00197D56" w:rsidRDefault="00197D56" w:rsidP="00197D56">
      <w:r>
        <w:t xml:space="preserve">The Discovery Service is the mechanism for communicating information related to the availability and use of TAXII Services. The Discovery Service provides a requester with a list of TAXII Services and how these Services can be invoked (i.e., the address of the TAXII Daemon that implements that service and the bindings that Daemon supports). A single Discovery Service might report on TAXII Services hosted by TAXII Daemons on multiple endpoints or even across multiple organizations - the owner of a Discovery Service can define its scope as they wish, as long as they comply with legal, ethical, and other considerations. A Discovery Service is not required to disclose all TAXII Services of which it is aware; a Discovery Service can use a variety of factors to determine which Services to disclose to the requester, including but not limited to the requester's identity. In order to facilitate automation, each TAXII Protocol Binding Specification defines a recommended default address for the Discovery Service. </w:t>
      </w:r>
    </w:p>
    <w:p w14:paraId="06B7C685" w14:textId="77777777" w:rsidR="00197D56" w:rsidRPr="0012387E" w:rsidRDefault="00197D56" w:rsidP="00197D56">
      <w:r>
        <w:t xml:space="preserve">A Discovery Service implementation MUST support the Discovery Exchange as defined in Section </w:t>
      </w:r>
      <w:r>
        <w:fldChar w:fldCharType="begin"/>
      </w:r>
      <w:r>
        <w:instrText xml:space="preserve"> REF _Ref423517069 \r \h </w:instrText>
      </w:r>
      <w:r>
        <w:fldChar w:fldCharType="separate"/>
      </w:r>
      <w:r w:rsidR="00117CD7">
        <w:t>3.3</w:t>
      </w:r>
      <w:r>
        <w:fldChar w:fldCharType="end"/>
      </w:r>
      <w:r>
        <w:t>.</w:t>
      </w:r>
    </w:p>
    <w:p w14:paraId="53479689" w14:textId="77777777" w:rsidR="00197D56" w:rsidRDefault="00197D56" w:rsidP="00197D56">
      <w:pPr>
        <w:pStyle w:val="Heading3"/>
        <w:numPr>
          <w:ilvl w:val="2"/>
          <w:numId w:val="18"/>
        </w:numPr>
      </w:pPr>
      <w:bookmarkStart w:id="41" w:name="_Toc431898727"/>
      <w:bookmarkStart w:id="42" w:name="_Toc440293114"/>
      <w:r>
        <w:t>Collection Management Service</w:t>
      </w:r>
      <w:bookmarkEnd w:id="41"/>
      <w:bookmarkEnd w:id="42"/>
    </w:p>
    <w:p w14:paraId="7C66E4C6" w14:textId="77777777" w:rsidR="00197D56" w:rsidRDefault="00197D56" w:rsidP="00197D56">
      <w:r>
        <w:t xml:space="preserve">The Collection Management Service is the mechanism by which a Consumer can request information about TAXII Data Collections, request a subscription to a TAXII Data Collection, request the status of a subscription, or terminate an existing subscription to a TAXII Data Collection. The Collection Management Service does not deliver TAXII Data Collection content (i.e., the threat information the Producer publishes in association with the named TAXII Data Collection). Instead, TAXII Data Collection content is either sent to a Consumer's TAXII Daemon implementing an Inbox Service in Producerinitiated exchanges or in is sent in direct response to Consumer requests to the Producer's Poll Service. </w:t>
      </w:r>
    </w:p>
    <w:p w14:paraId="12638C6C" w14:textId="77777777" w:rsidR="00197D56" w:rsidRDefault="00197D56" w:rsidP="00197D56">
      <w:r>
        <w:t xml:space="preserve">A Subscription can include a query, which restricts delivered content (both push and pull) to only the content in the Collection that meet the criteria specified by the query. </w:t>
      </w:r>
    </w:p>
    <w:p w14:paraId="100ED4E4" w14:textId="77777777" w:rsidR="00197D56" w:rsidRDefault="00197D56" w:rsidP="00197D56">
      <w:r>
        <w:t xml:space="preserve">A Collection Management Service implementation MUST support at least one of the Collection Information Exchange or the Subscription Management Exchange, as defined in Sections </w:t>
      </w:r>
      <w:r>
        <w:fldChar w:fldCharType="begin"/>
      </w:r>
      <w:r>
        <w:instrText xml:space="preserve"> REF _Ref423517099 \r \h </w:instrText>
      </w:r>
      <w:r>
        <w:fldChar w:fldCharType="separate"/>
      </w:r>
      <w:r w:rsidR="00117CD7">
        <w:t>3.4</w:t>
      </w:r>
      <w:r>
        <w:fldChar w:fldCharType="end"/>
      </w:r>
      <w:r>
        <w:t xml:space="preserve"> and </w:t>
      </w:r>
      <w:r>
        <w:fldChar w:fldCharType="begin"/>
      </w:r>
      <w:r>
        <w:instrText xml:space="preserve"> REF _Ref423517113 \r \h </w:instrText>
      </w:r>
      <w:r>
        <w:fldChar w:fldCharType="separate"/>
      </w:r>
      <w:r w:rsidR="00117CD7">
        <w:t>3.5</w:t>
      </w:r>
      <w:r>
        <w:fldChar w:fldCharType="end"/>
      </w:r>
      <w:r>
        <w:t xml:space="preserve">, respectively. </w:t>
      </w:r>
    </w:p>
    <w:p w14:paraId="2409F783" w14:textId="77777777" w:rsidR="00197D56" w:rsidRDefault="00197D56" w:rsidP="00197D56">
      <w:r>
        <w:t>A Collection Management Service implementation MAY support both the Collection Information Exchange and the Subscription Management Exchange.</w:t>
      </w:r>
    </w:p>
    <w:p w14:paraId="2D691769" w14:textId="77777777" w:rsidR="00197D56" w:rsidRPr="0012387E" w:rsidRDefault="00197D56" w:rsidP="00197D56">
      <w:pPr>
        <w:pStyle w:val="Heading3"/>
        <w:numPr>
          <w:ilvl w:val="2"/>
          <w:numId w:val="18"/>
        </w:numPr>
      </w:pPr>
      <w:bookmarkStart w:id="43" w:name="_Toc431898728"/>
      <w:bookmarkStart w:id="44" w:name="_Toc440293115"/>
      <w:r>
        <w:lastRenderedPageBreak/>
        <w:t>Inbox Service</w:t>
      </w:r>
      <w:bookmarkEnd w:id="43"/>
      <w:bookmarkEnd w:id="44"/>
    </w:p>
    <w:p w14:paraId="33B3E12D" w14:textId="77777777" w:rsidR="00197D56" w:rsidRDefault="00197D56" w:rsidP="00197D56">
      <w:r>
        <w:t xml:space="preserve">The Inbox Service is the mechanism by which a Consumer accepts messages from a Producer in Producer-initiated exchanges. A Consumer can implement this Service in order to receive TAXII Data Collection content via Producer-initiated exchanges. Such content might be the result of the Consumer's establishment of subscriptions on a Producer or can be unsolicited data. </w:t>
      </w:r>
    </w:p>
    <w:p w14:paraId="16D24082" w14:textId="77777777" w:rsidR="00197D56" w:rsidRDefault="00197D56" w:rsidP="00197D56">
      <w:r>
        <w:t xml:space="preserve">An Inbox Service implementation MUST support the Inbox Exchange, as defined in Section </w:t>
      </w:r>
      <w:r>
        <w:fldChar w:fldCharType="begin"/>
      </w:r>
      <w:r>
        <w:instrText xml:space="preserve"> REF _Ref423517162 \r \h </w:instrText>
      </w:r>
      <w:r>
        <w:fldChar w:fldCharType="separate"/>
      </w:r>
      <w:r w:rsidR="00117CD7">
        <w:t>3.2</w:t>
      </w:r>
      <w:r>
        <w:fldChar w:fldCharType="end"/>
      </w:r>
      <w:r>
        <w:t>.</w:t>
      </w:r>
    </w:p>
    <w:p w14:paraId="1B0187CE" w14:textId="77777777" w:rsidR="00197D56" w:rsidRDefault="00197D56" w:rsidP="00197D56">
      <w:pPr>
        <w:pStyle w:val="Heading3"/>
        <w:numPr>
          <w:ilvl w:val="2"/>
          <w:numId w:val="18"/>
        </w:numPr>
      </w:pPr>
      <w:bookmarkStart w:id="45" w:name="_Toc431898729"/>
      <w:bookmarkStart w:id="46" w:name="_Toc440293116"/>
      <w:r>
        <w:t>Poll Service</w:t>
      </w:r>
      <w:bookmarkEnd w:id="45"/>
      <w:bookmarkEnd w:id="46"/>
    </w:p>
    <w:p w14:paraId="24C3B5BE" w14:textId="77777777" w:rsidR="00197D56" w:rsidRDefault="00197D56" w:rsidP="00197D56">
      <w:r>
        <w:t xml:space="preserve">The Poll Service is the mechanism by which a Producer allows Consumer-initiated pulls from a TAXII Data Collection. A Consumer contacts the Poll Service to explicitly request TAXII Data Collection content. Consumers can contact the Poll Service to request TAXII Data Collection content at the Consumer's convenience. Note that Producers can choose to offer TAXII Data Collection content through a combination of Producer-initiated pushes to the Consumer's Inbox Service and Consumer-initiated pulls from the Producer's Poll Service. </w:t>
      </w:r>
    </w:p>
    <w:p w14:paraId="031FED94" w14:textId="77777777" w:rsidR="00197D56" w:rsidRDefault="00197D56" w:rsidP="00197D56">
      <w:r>
        <w:t xml:space="preserve">Consumers can specify a query when contacting the Poll Service, which restricts the results to only the content in the Collection that meet the criteria specified by the query. </w:t>
      </w:r>
    </w:p>
    <w:p w14:paraId="7AE9F90A" w14:textId="77777777" w:rsidR="00197D56" w:rsidRDefault="00197D56" w:rsidP="00197D56">
      <w:r>
        <w:t xml:space="preserve">A Poll Service implementation MUST support the Poll Exchange, as defined in Section </w:t>
      </w:r>
      <w:r>
        <w:fldChar w:fldCharType="begin"/>
      </w:r>
      <w:r>
        <w:instrText xml:space="preserve"> REF _Ref423517193 \r \h </w:instrText>
      </w:r>
      <w:r>
        <w:fldChar w:fldCharType="separate"/>
      </w:r>
      <w:r w:rsidR="00117CD7">
        <w:t>3.6</w:t>
      </w:r>
      <w:r>
        <w:fldChar w:fldCharType="end"/>
      </w:r>
      <w:r>
        <w:t xml:space="preserve">. </w:t>
      </w:r>
    </w:p>
    <w:p w14:paraId="7D03F043" w14:textId="77777777" w:rsidR="00197D56" w:rsidRDefault="00197D56" w:rsidP="00197D56">
      <w:r>
        <w:t xml:space="preserve">A Poll Service implementation MAY support the Multi-Part Poll Exchange, as defined in Section </w:t>
      </w:r>
      <w:r>
        <w:fldChar w:fldCharType="begin"/>
      </w:r>
      <w:r>
        <w:instrText xml:space="preserve"> REF _Ref423517210 \r \h </w:instrText>
      </w:r>
      <w:r>
        <w:fldChar w:fldCharType="separate"/>
      </w:r>
      <w:r w:rsidR="00117CD7">
        <w:t>3.6.1</w:t>
      </w:r>
      <w:r>
        <w:fldChar w:fldCharType="end"/>
      </w:r>
      <w:r>
        <w:t>. All TAXII 1.1.1 Clients that communicate with a Poll Service MUST support the Multi-Part Poll Exchange.</w:t>
      </w:r>
    </w:p>
    <w:p w14:paraId="1B254662" w14:textId="77777777" w:rsidR="00197D56" w:rsidRDefault="00197D56" w:rsidP="00197D56">
      <w:pPr>
        <w:pStyle w:val="Heading2"/>
        <w:numPr>
          <w:ilvl w:val="1"/>
          <w:numId w:val="18"/>
        </w:numPr>
      </w:pPr>
      <w:bookmarkStart w:id="47" w:name="_Ref423517753"/>
      <w:bookmarkStart w:id="48" w:name="_Toc431898730"/>
      <w:bookmarkStart w:id="49" w:name="_Toc440293117"/>
      <w:r>
        <w:t>Service Instances</w:t>
      </w:r>
      <w:bookmarkEnd w:id="47"/>
      <w:bookmarkEnd w:id="48"/>
      <w:bookmarkEnd w:id="49"/>
    </w:p>
    <w:p w14:paraId="0009E3D0" w14:textId="77777777" w:rsidR="00197D56" w:rsidRDefault="00197D56" w:rsidP="00197D56">
      <w:r>
        <w:t>This specification makes frequent reference to "service instances". A service instance is defined as a single TAXII Service type over a single protocol binding at a single network address. Note that this definition of a service instances is for bookkeeping rather than a requirement on the actual implementation of a TAXII architecture. For example, in a TAXII architecture it is permissible for a single network address to receive messages for multiple types of TAXII services. However, the TAXII specifications would treat this as involving multiple service instances (one for each supported TAXII Service) despite there being only a single network daemon listening for connections. It is important to remember while TAXII Messages record services using this type-binding-address triple, that the actual implementations of TAXII Services have much greater flexibility.</w:t>
      </w:r>
    </w:p>
    <w:p w14:paraId="16755D9C" w14:textId="5378B3D6" w:rsidR="00197D56" w:rsidRDefault="00197D56" w:rsidP="00197D56">
      <w:pPr>
        <w:pStyle w:val="Heading1"/>
        <w:numPr>
          <w:ilvl w:val="0"/>
          <w:numId w:val="18"/>
        </w:numPr>
      </w:pPr>
      <w:bookmarkStart w:id="50" w:name="_Toc431898731"/>
      <w:bookmarkStart w:id="51" w:name="_Toc440293118"/>
      <w:r>
        <w:lastRenderedPageBreak/>
        <w:t>TAXII</w:t>
      </w:r>
      <w:r w:rsidR="00EE4642">
        <w:t>[™]</w:t>
      </w:r>
      <w:r w:rsidR="00EE4642">
        <w:rPr>
          <w:sz w:val="28"/>
          <w:szCs w:val="28"/>
        </w:rPr>
        <w:t xml:space="preserve"> </w:t>
      </w:r>
      <w:r>
        <w:t>Message Exchanges</w:t>
      </w:r>
      <w:bookmarkEnd w:id="50"/>
      <w:bookmarkEnd w:id="51"/>
    </w:p>
    <w:p w14:paraId="2F94E23F" w14:textId="77777777" w:rsidR="00197D56" w:rsidRDefault="00197D56" w:rsidP="00197D56">
      <w:r>
        <w:t xml:space="preserve">This section describes the TAXII Message Exchanges needed to support the TAXII Services defined above. These exchanges only consider TAXII Messages and are agnostic to the network protocols over which those messages travel. In particular, those network protocols might require additional network exchanges prior to transmitting TAXII Messages (e.g., a SSL/TLS handshake) or break a single TAXII Message into multiple fragments that are transmitted independently. The diagrams below represent the conceptual sequence in which TAXII Messages are transmitted and acted upon. </w:t>
      </w:r>
    </w:p>
    <w:p w14:paraId="7DB85156" w14:textId="77777777" w:rsidR="00197D56" w:rsidRDefault="00197D56" w:rsidP="00197D56">
      <w:r>
        <w:t>The columns in the exchanges correspond to a TAXII Daemon supporting a specific TAXII Service, as described in the Services section, or a TAXII Client. Note that a single TAXII Daemon might implement multiple TAXII Services. For this discussion we will use a shorthand notation of denoting a TAXII Daemon that supports the ABC Service as an "ABC Daemon". (i.e., a TAXII Daemon that supports the Inbox Service is referred to as an "Inbox Daemon".)</w:t>
      </w:r>
    </w:p>
    <w:p w14:paraId="23153EB0" w14:textId="77777777" w:rsidR="00197D56" w:rsidRDefault="00197D56" w:rsidP="00197D56">
      <w:pPr>
        <w:pStyle w:val="Heading2"/>
        <w:numPr>
          <w:ilvl w:val="1"/>
          <w:numId w:val="18"/>
        </w:numPr>
      </w:pPr>
      <w:bookmarkStart w:id="52" w:name="_Toc431898732"/>
      <w:bookmarkStart w:id="53" w:name="_Toc440293119"/>
      <w:r>
        <w:t>Message Overview</w:t>
      </w:r>
      <w:bookmarkEnd w:id="52"/>
      <w:bookmarkEnd w:id="53"/>
    </w:p>
    <w:p w14:paraId="0112B5E4" w14:textId="77777777" w:rsidR="00197D56" w:rsidRDefault="00197D56" w:rsidP="00197D56">
      <w:r>
        <w:t xml:space="preserve">TAXII Message Exchanges consist only of TAXII Messages as defined in this specification. (See Section 4 for a more detailed description of each TAXII Message.) The TAXII Messages defined in this specification are summarized below. </w:t>
      </w:r>
    </w:p>
    <w:p w14:paraId="45D89809" w14:textId="77777777" w:rsidR="00197D56" w:rsidRDefault="00197D56" w:rsidP="00197D56">
      <w:pPr>
        <w:numPr>
          <w:ilvl w:val="0"/>
          <w:numId w:val="39"/>
        </w:numPr>
      </w:pPr>
      <w:r>
        <w:t>TAXII Status Message - Used to indicate an error condition or, in some exchanges, an acknowledgement of message reception.</w:t>
      </w:r>
    </w:p>
    <w:p w14:paraId="214D718E" w14:textId="77777777" w:rsidR="00197D56" w:rsidRDefault="00197D56" w:rsidP="00197D56">
      <w:pPr>
        <w:numPr>
          <w:ilvl w:val="0"/>
          <w:numId w:val="39"/>
        </w:numPr>
      </w:pPr>
      <w:r>
        <w:t>TAXII Discovery Request - A request for information about supported TAXII Services.</w:t>
      </w:r>
    </w:p>
    <w:p w14:paraId="330A2330" w14:textId="77777777" w:rsidR="00197D56" w:rsidRDefault="00197D56" w:rsidP="00197D56">
      <w:pPr>
        <w:numPr>
          <w:ilvl w:val="0"/>
          <w:numId w:val="39"/>
        </w:numPr>
      </w:pPr>
      <w:r>
        <w:t>TAXII Discovery Response - A response to a TAXII Discovery Request containing information about supported TAXII Services.</w:t>
      </w:r>
    </w:p>
    <w:p w14:paraId="26F4B0AC" w14:textId="77777777" w:rsidR="00197D56" w:rsidRDefault="00197D56" w:rsidP="00197D56">
      <w:pPr>
        <w:numPr>
          <w:ilvl w:val="0"/>
          <w:numId w:val="39"/>
        </w:numPr>
      </w:pPr>
      <w:r>
        <w:t>TAXII Collection Information Request - A request for information about supported TAXII Data Collections.</w:t>
      </w:r>
    </w:p>
    <w:p w14:paraId="142A6DDC" w14:textId="77777777" w:rsidR="00197D56" w:rsidRDefault="00197D56" w:rsidP="00197D56">
      <w:pPr>
        <w:numPr>
          <w:ilvl w:val="0"/>
          <w:numId w:val="39"/>
        </w:numPr>
      </w:pPr>
      <w:r>
        <w:t>TAXII Collection Information Response - A response to a TAXII Collection Information Request containing information about supported TAXII Data Collections.</w:t>
      </w:r>
    </w:p>
    <w:p w14:paraId="3AC54D51" w14:textId="77777777" w:rsidR="00197D56" w:rsidRDefault="00197D56" w:rsidP="00197D56">
      <w:pPr>
        <w:numPr>
          <w:ilvl w:val="0"/>
          <w:numId w:val="39"/>
        </w:numPr>
      </w:pPr>
      <w:r>
        <w:t>TAXII Manage Collection Subscription Request - A request to establish a new subscription or manage an existing subscription.</w:t>
      </w:r>
    </w:p>
    <w:p w14:paraId="3E33DF56" w14:textId="77777777" w:rsidR="00197D56" w:rsidRDefault="00197D56" w:rsidP="00197D56">
      <w:pPr>
        <w:numPr>
          <w:ilvl w:val="0"/>
          <w:numId w:val="39"/>
        </w:numPr>
      </w:pPr>
      <w:r>
        <w:t>TAXII Manage Collection Subscription Response - A response to a TAXII Manage Collection Subscription Request indicating the new state of subscriptions to a given TAXII Data Collection.</w:t>
      </w:r>
    </w:p>
    <w:p w14:paraId="670BC7F2" w14:textId="77777777" w:rsidR="00197D56" w:rsidRDefault="00197D56" w:rsidP="00197D56">
      <w:pPr>
        <w:numPr>
          <w:ilvl w:val="0"/>
          <w:numId w:val="39"/>
        </w:numPr>
      </w:pPr>
      <w:r>
        <w:t>TAXII Poll Request - A request for content associated with a TAXII Data Collection.</w:t>
      </w:r>
    </w:p>
    <w:p w14:paraId="4A0289B9" w14:textId="77777777" w:rsidR="00197D56" w:rsidRDefault="00197D56" w:rsidP="00197D56">
      <w:pPr>
        <w:numPr>
          <w:ilvl w:val="0"/>
          <w:numId w:val="39"/>
        </w:numPr>
      </w:pPr>
      <w:r>
        <w:t>TAXII Poll Response - A response to a TAXII Poll Request containing content associated with a TAXII Data Collection.</w:t>
      </w:r>
    </w:p>
    <w:p w14:paraId="5E6A4CE1" w14:textId="77777777" w:rsidR="00197D56" w:rsidRDefault="00197D56" w:rsidP="00197D56">
      <w:pPr>
        <w:numPr>
          <w:ilvl w:val="0"/>
          <w:numId w:val="39"/>
        </w:numPr>
      </w:pPr>
      <w:r>
        <w:t>TAXII Inbox Message - Used to push content to a recipient.</w:t>
      </w:r>
    </w:p>
    <w:p w14:paraId="2F14494D" w14:textId="77777777" w:rsidR="00197D56" w:rsidRDefault="00197D56" w:rsidP="00197D56">
      <w:pPr>
        <w:numPr>
          <w:ilvl w:val="0"/>
          <w:numId w:val="39"/>
        </w:numPr>
      </w:pPr>
      <w:r>
        <w:t>TAXII Poll Fulfillment Request - Used to request a delayed result (such as indicated by a "Pending" Status Type) or request another portion of a multi-part result.</w:t>
      </w:r>
    </w:p>
    <w:p w14:paraId="384CE896" w14:textId="77777777" w:rsidR="00197D56" w:rsidRDefault="00197D56" w:rsidP="00197D56">
      <w:pPr>
        <w:pStyle w:val="Heading2"/>
        <w:numPr>
          <w:ilvl w:val="1"/>
          <w:numId w:val="18"/>
        </w:numPr>
      </w:pPr>
      <w:bookmarkStart w:id="54" w:name="_Ref423517162"/>
      <w:bookmarkStart w:id="55" w:name="_Ref423517645"/>
      <w:bookmarkStart w:id="56" w:name="_Toc431898733"/>
      <w:bookmarkStart w:id="57" w:name="_Toc440293120"/>
      <w:r>
        <w:t>Inbox Exchange</w:t>
      </w:r>
      <w:bookmarkEnd w:id="54"/>
      <w:bookmarkEnd w:id="55"/>
      <w:bookmarkEnd w:id="56"/>
      <w:bookmarkEnd w:id="57"/>
    </w:p>
    <w:p w14:paraId="7983A59E" w14:textId="77777777" w:rsidR="00197D56" w:rsidRDefault="00197D56" w:rsidP="00197D56">
      <w:r>
        <w:t>In this exchange, an Inbox Message is transmitted from a TAXII Client to a listening Inbox Daemon. The Inbox Message might be solicited (e.g., a message sent to the recipient as part of a registered subscription) or unsolicited (e.g., a voluntary contribution of content to some recipient). The Inbox Daemon MAY be capable of filtering messages based on the authenticated identity of the sender.</w:t>
      </w:r>
    </w:p>
    <w:p w14:paraId="4A75AA84" w14:textId="77777777" w:rsidR="00197D56" w:rsidRDefault="00197D56" w:rsidP="00197D56">
      <w:pPr>
        <w:keepNext/>
        <w:jc w:val="center"/>
      </w:pPr>
      <w:r>
        <w:rPr>
          <w:noProof/>
        </w:rPr>
        <w:lastRenderedPageBreak/>
        <mc:AlternateContent>
          <mc:Choice Requires="wpc">
            <w:drawing>
              <wp:inline distT="0" distB="0" distL="0" distR="0" wp14:anchorId="3A82DFB7" wp14:editId="49CD340A">
                <wp:extent cx="4230370" cy="2528570"/>
                <wp:effectExtent l="0" t="0" r="0" b="0"/>
                <wp:docPr id="31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04" name="Rounded Rectangle 3"/>
                        <wps:cNvSpPr>
                          <a:spLocks noChangeArrowheads="1"/>
                        </wps:cNvSpPr>
                        <wps:spPr bwMode="auto">
                          <a:xfrm>
                            <a:off x="190529" y="104800"/>
                            <a:ext cx="1009802" cy="543061"/>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2736F7FB" w14:textId="77777777" w:rsidR="00197D56" w:rsidRDefault="00197D56" w:rsidP="00197D56">
                              <w:pPr>
                                <w:jc w:val="center"/>
                              </w:pPr>
                              <w:r>
                                <w:t>TAXII Client</w:t>
                              </w:r>
                            </w:p>
                          </w:txbxContent>
                        </wps:txbx>
                        <wps:bodyPr rot="0" vert="horz" wrap="square" lIns="91440" tIns="45720" rIns="91440" bIns="45720" anchor="ctr" anchorCtr="0" upright="1">
                          <a:noAutofit/>
                        </wps:bodyPr>
                      </wps:wsp>
                      <wps:wsp>
                        <wps:cNvPr id="305" name="Rounded Rectangle 4"/>
                        <wps:cNvSpPr>
                          <a:spLocks noChangeArrowheads="1"/>
                        </wps:cNvSpPr>
                        <wps:spPr bwMode="auto">
                          <a:xfrm>
                            <a:off x="2990324" y="113352"/>
                            <a:ext cx="1009802" cy="543061"/>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1E820508" w14:textId="77777777" w:rsidR="00197D56" w:rsidRPr="00BC1709" w:rsidRDefault="00197D56" w:rsidP="00197D56">
                              <w:pPr>
                                <w:jc w:val="center"/>
                              </w:pPr>
                              <w:r>
                                <w:t>Inbox Daemon</w:t>
                              </w:r>
                            </w:p>
                          </w:txbxContent>
                        </wps:txbx>
                        <wps:bodyPr rot="0" vert="horz" wrap="square" lIns="91440" tIns="45720" rIns="91440" bIns="45720" anchor="ctr" anchorCtr="0" upright="1">
                          <a:noAutofit/>
                        </wps:bodyPr>
                      </wps:wsp>
                      <wps:wsp>
                        <wps:cNvPr id="306" name="Straight Connector 5"/>
                        <wps:cNvCnPr>
                          <a:cxnSpLocks noChangeShapeType="1"/>
                        </wps:cNvCnPr>
                        <wps:spPr bwMode="auto">
                          <a:xfrm>
                            <a:off x="695311" y="647566"/>
                            <a:ext cx="0" cy="1515237"/>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7" name="Straight Connector 6"/>
                        <wps:cNvCnPr>
                          <a:cxnSpLocks noChangeShapeType="1"/>
                        </wps:cNvCnPr>
                        <wps:spPr bwMode="auto">
                          <a:xfrm>
                            <a:off x="3494928" y="656264"/>
                            <a:ext cx="0" cy="1507033"/>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8" name="Straight Arrow Connector 7"/>
                        <wps:cNvCnPr>
                          <a:cxnSpLocks noChangeShapeType="1"/>
                        </wps:cNvCnPr>
                        <wps:spPr bwMode="auto">
                          <a:xfrm>
                            <a:off x="695325" y="898525"/>
                            <a:ext cx="2809240" cy="292100"/>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309" name="Text Box 8"/>
                        <wps:cNvSpPr txBox="1">
                          <a:spLocks noChangeArrowheads="1"/>
                        </wps:cNvSpPr>
                        <wps:spPr bwMode="auto">
                          <a:xfrm>
                            <a:off x="1666875" y="748665"/>
                            <a:ext cx="10445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43C592" w14:textId="77777777" w:rsidR="00197D56" w:rsidRDefault="00197D56" w:rsidP="00197D56">
                              <w:r>
                                <w:t>Inbox Message</w:t>
                              </w:r>
                            </w:p>
                          </w:txbxContent>
                        </wps:txbx>
                        <wps:bodyPr rot="0" vert="horz" wrap="none" lIns="91440" tIns="45720" rIns="91440" bIns="45720" anchor="t" anchorCtr="0" upright="1">
                          <a:noAutofit/>
                        </wps:bodyPr>
                      </wps:wsp>
                      <wps:wsp>
                        <wps:cNvPr id="310" name="Straight Arrow Connector 287"/>
                        <wps:cNvCnPr>
                          <a:cxnSpLocks noChangeShapeType="1"/>
                        </wps:cNvCnPr>
                        <wps:spPr bwMode="auto">
                          <a:xfrm flipH="1">
                            <a:off x="695325" y="1772920"/>
                            <a:ext cx="2799079" cy="21526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311" name="Text Box 8"/>
                        <wps:cNvSpPr txBox="1">
                          <a:spLocks noChangeArrowheads="1"/>
                        </wps:cNvSpPr>
                        <wps:spPr bwMode="auto">
                          <a:xfrm>
                            <a:off x="1651000" y="1565910"/>
                            <a:ext cx="10941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6B7250" w14:textId="77777777" w:rsidR="00197D56" w:rsidRDefault="00197D56" w:rsidP="00197D56">
                              <w:r>
                                <w:t>Status Message</w:t>
                              </w:r>
                            </w:p>
                          </w:txbxContent>
                        </wps:txbx>
                        <wps:bodyPr rot="0" vert="horz" wrap="none" lIns="91440" tIns="45720" rIns="91440" bIns="45720" anchor="t" anchorCtr="0" upright="1">
                          <a:noAutofit/>
                        </wps:bodyPr>
                      </wps:wsp>
                    </wpc:wpc>
                  </a:graphicData>
                </a:graphic>
              </wp:inline>
            </w:drawing>
          </mc:Choice>
          <mc:Fallback>
            <w:pict>
              <v:group id="Canvas 2" o:spid="_x0000_s1026" editas="canvas" style="width:333.1pt;height:199.1pt;mso-position-horizontal-relative:char;mso-position-vertical-relative:line" coordsize="42303,2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303;height:25285;visibility:visible;mso-wrap-style:square">
                  <v:fill o:detectmouseclick="t"/>
                  <v:path o:connecttype="none"/>
                </v:shape>
                <v:roundrect id="Rounded Rectangle 3" o:spid="_x0000_s1028" style="position:absolute;left:1905;top:1048;width:10098;height:54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t/dMQA&#10;AADcAAAADwAAAGRycy9kb3ducmV2LnhtbESPT4vCMBTE74LfITxhb5qq67+uUWRB8CCI7nrw9mje&#10;NsXmpTZR67ffCILHYWZ+w8yXjS3FjWpfOFbQ7yUgiDOnC84V/P6su1MQPiBrLB2Tggd5WC7arTmm&#10;2t15T7dDyEWEsE9RgQmhSqX0mSGLvucq4uj9udpiiLLOpa7xHuG2lIMkGUuLBccFgxV9G8rOh6tV&#10;MDbrQTW8THkk95PHbHsMvDtppT46zeoLRKAmvMOv9kYrGCaf8Dw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f3TEAAAA3AAAAA8AAAAAAAAAAAAAAAAAmAIAAGRycy9k&#10;b3ducmV2LnhtbFBLBQYAAAAABAAEAPUAAACJAwAAAAA=&#10;" strokecolor="#70ad47" strokeweight="1pt">
                  <v:stroke joinstyle="miter"/>
                  <v:textbox>
                    <w:txbxContent>
                      <w:p w14:paraId="2736F7FB" w14:textId="77777777" w:rsidR="00197D56" w:rsidRDefault="00197D56" w:rsidP="00197D56">
                        <w:pPr>
                          <w:jc w:val="center"/>
                        </w:pPr>
                        <w:r>
                          <w:t>TAXII Client</w:t>
                        </w:r>
                      </w:p>
                    </w:txbxContent>
                  </v:textbox>
                </v:roundrect>
                <v:roundrect id="Rounded Rectangle 4" o:spid="_x0000_s1029" style="position:absolute;left:29903;top:1133;width:10098;height:54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a78QA&#10;AADcAAAADwAAAGRycy9kb3ducmV2LnhtbESPT4vCMBTE74LfITzBm6Yq/tlqFBEED4Louoe9PZq3&#10;TbF5qU3U+u2NIOxxmJnfMItVY0txp9oXjhUM+gkI4szpgnMF5+9tbwbCB2SNpWNS8CQPq2W7tcBU&#10;uwcf6X4KuYgQ9ikqMCFUqZQ+M2TR911FHL0/V1sMUda51DU+ItyWcpgkE2mx4LhgsKKNoexyulkF&#10;E7MdVqPrjMfyOH1+7X8CH361Ut1Os56DCNSE//CnvdMKRskY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2u/EAAAA3AAAAA8AAAAAAAAAAAAAAAAAmAIAAGRycy9k&#10;b3ducmV2LnhtbFBLBQYAAAAABAAEAPUAAACJAwAAAAA=&#10;" strokecolor="#70ad47" strokeweight="1pt">
                  <v:stroke joinstyle="miter"/>
                  <v:textbox>
                    <w:txbxContent>
                      <w:p w14:paraId="1E820508" w14:textId="77777777" w:rsidR="00197D56" w:rsidRPr="00BC1709" w:rsidRDefault="00197D56" w:rsidP="00197D56">
                        <w:pPr>
                          <w:jc w:val="center"/>
                        </w:pPr>
                        <w:r>
                          <w:t>Inbox Daemon</w:t>
                        </w:r>
                      </w:p>
                    </w:txbxContent>
                  </v:textbox>
                </v:roundrect>
                <v:line id="Straight Connector 5" o:spid="_x0000_s1030" style="position:absolute;visibility:visible;mso-wrap-style:square" from="6953,6475" to="6953,2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2zy8IAAADcAAAADwAAAGRycy9kb3ducmV2LnhtbESPQWvCQBSE70L/w/KE3nTXtkobs5Ei&#10;CMVbNd4f2WcSzb4Nu1tN/n23UPA4zMw3TL4ZbCdu5EPrWMNirkAQV860XGsoj7vZO4gQkQ12jknD&#10;SAE2xdMkx8y4O3/T7RBrkSAcMtTQxNhnUoaqIYth7nri5J2dtxiT9LU0Hu8Jbjv5otRKWmw5LTTY&#10;07ah6nr4sRpwr/ancjwuzx3at8tYfnhzMVo/T4fPNYhIQ3yE/9tfRsOrWsHfmXQEZP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2zy8IAAADcAAAADwAAAAAAAAAAAAAA&#10;AAChAgAAZHJzL2Rvd25yZXYueG1sUEsFBgAAAAAEAAQA+QAAAJADAAAAAA==&#10;" strokeweight=".5pt">
                  <v:stroke joinstyle="miter"/>
                </v:line>
                <v:line id="Straight Connector 6" o:spid="_x0000_s1031" style="position:absolute;visibility:visible;mso-wrap-style:square" from="34949,6562" to="34949,2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EWUMIAAADcAAAADwAAAGRycy9kb3ducmV2LnhtbESPT2sCMRTE7wW/Q3iCt5qorX9WoxRB&#10;KN6q6/2xee6ubl6WJNXdb98UCj0OM/MbZrPrbCMe5EPtWMNkrEAQF87UXGrIz4fXJYgQkQ02jklD&#10;TwF228HLBjPjnvxFj1MsRYJwyFBDFWObSRmKiiyGsWuJk3d13mJM0pfSeHwmuG3kVKm5tFhzWqiw&#10;pX1Fxf30bTXgUR0veX9+vzZo3259vvLmZrQeDbuPNYhIXfwP/7U/jYaZWsDvmXQE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wEWUMIAAADcAAAADwAAAAAAAAAAAAAA&#10;AAChAgAAZHJzL2Rvd25yZXYueG1sUEsFBgAAAAAEAAQA+QAAAJADAAAAAA==&#10;" strokeweight=".5pt">
                  <v:stroke joinstyle="miter"/>
                </v:line>
                <v:shapetype id="_x0000_t32" coordsize="21600,21600" o:spt="32" o:oned="t" path="m,l21600,21600e" filled="f">
                  <v:path arrowok="t" fillok="f" o:connecttype="none"/>
                  <o:lock v:ext="edit" shapetype="t"/>
                </v:shapetype>
                <v:shape id="Straight Arrow Connector 7" o:spid="_x0000_s1032" type="#_x0000_t32" style="position:absolute;left:6953;top:8985;width:28092;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rf8b4AAADcAAAADwAAAGRycy9kb3ducmV2LnhtbERPSwrCMBDdC94hjOBGNFVBpBpFBNGt&#10;H8Tl2IxttZnUJtZ6e7MQXD7ef75sTCFqqlxuWcFwEIEgTqzOOVVwOm76UxDOI2ssLJOCDzlYLtqt&#10;OcbavnlP9cGnIoSwi1FB5n0ZS+mSjAy6gS2JA3ezlUEfYJVKXeE7hJtCjqJoIg3mHBoyLGmdUfI4&#10;vIyC5+2eX/abEs/b6yO9vi69utj1lOp2mtUMhKfG/8U/904rGEdhbTgTjoB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mt/xvgAAANwAAAAPAAAAAAAAAAAAAAAAAKEC&#10;AABkcnMvZG93bnJldi54bWxQSwUGAAAAAAQABAD5AAAAjAMAAAAA&#10;" strokeweight=".5pt">
                  <v:stroke endarrow="block" joinstyle="miter"/>
                </v:shape>
                <v:shapetype id="_x0000_t202" coordsize="21600,21600" o:spt="202" path="m,l,21600r21600,l21600,xe">
                  <v:stroke joinstyle="miter"/>
                  <v:path gradientshapeok="t" o:connecttype="rect"/>
                </v:shapetype>
                <v:shape id="Text Box 8" o:spid="_x0000_s1033" type="#_x0000_t202" style="position:absolute;left:16668;top:7486;width:10446;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V68cA&#10;AADcAAAADwAAAGRycy9kb3ducmV2LnhtbESP3WoCMRSE7wt9h3AKvSma2ILU1Si10CLFtviDeHnY&#10;nG4WNydLEnV9+0Yo9HKYmW+YyaxzjThRiLVnDYO+AkFcelNzpWG7ees9g4gJ2WDjmTRcKMJsensz&#10;wcL4M6/otE6VyBCOBWqwKbWFlLG05DD2fUucvR8fHKYsQyVNwHOGu0Y+KjWUDmvOCxZberVUHtZH&#10;p+FgPx6+1fvnfDdcXMLX5uj3YbnX+v6uexmDSNSl//Bfe2E0PKkRXM/k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rFevHAAAA3AAAAA8AAAAAAAAAAAAAAAAAmAIAAGRy&#10;cy9kb3ducmV2LnhtbFBLBQYAAAAABAAEAPUAAACMAwAAAAA=&#10;" filled="f" stroked="f" strokeweight=".5pt">
                  <v:textbox>
                    <w:txbxContent>
                      <w:p w14:paraId="2D43C592" w14:textId="77777777" w:rsidR="00197D56" w:rsidRDefault="00197D56" w:rsidP="00197D56">
                        <w:r>
                          <w:t>Inbox Message</w:t>
                        </w:r>
                      </w:p>
                    </w:txbxContent>
                  </v:textbox>
                </v:shape>
                <v:shape id="Straight Arrow Connector 287" o:spid="_x0000_s1034" type="#_x0000_t32" style="position:absolute;left:6953;top:17729;width:27991;height:21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bMIAAADcAAAADwAAAGRycy9kb3ducmV2LnhtbERPy4rCMBTdD/gP4QqzG1MVB61GEUF8&#10;LAQfG3eX5toUm5vSxFrn681CmOXhvGeL1paiodoXjhX0ewkI4szpgnMFl/P6ZwzCB2SNpWNS8CIP&#10;i3nna4apdk8+UnMKuYgh7FNUYEKoUil9Zsii77mKOHI3V1sMEda51DU+Y7gt5SBJfqXFgmODwYpW&#10;hrL76WEVHLaTzXV/2IXmb/Ta7I9FYpryotR3t11OQQRqw7/4495qBcN+nB/PxCM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abMIAAADcAAAADwAAAAAAAAAAAAAA&#10;AAChAgAAZHJzL2Rvd25yZXYueG1sUEsFBgAAAAAEAAQA+QAAAJADAAAAAA==&#10;" strokeweight=".5pt">
                  <v:stroke endarrow="block" joinstyle="miter"/>
                </v:shape>
                <v:shape id="Text Box 8" o:spid="_x0000_s1035" type="#_x0000_t202" style="position:absolute;left:16510;top:15659;width:10941;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PMMYA&#10;AADcAAAADwAAAGRycy9kb3ducmV2LnhtbESPQWsCMRSE74L/ITyhl1KzW0HK1ihVaBGxSrUUj4/N&#10;62Zx87IkUdd/bwoFj8PMfMNMZp1txJl8qB0ryIcZCOLS6ZorBd/796cXECEia2wck4IrBZhN+70J&#10;Ftpd+IvOu1iJBOFQoAITY1tIGUpDFsPQtcTJ+3XeYkzSV1J7vCS4beRzlo2lxZrTgsGWFobK4+5k&#10;FRzN6nGbfXzOf8bLq9/sT+7g1welHgbd2yuISF28h//bS61glOfwdyYd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SPMMYAAADcAAAADwAAAAAAAAAAAAAAAACYAgAAZHJz&#10;L2Rvd25yZXYueG1sUEsFBgAAAAAEAAQA9QAAAIsDAAAAAA==&#10;" filled="f" stroked="f" strokeweight=".5pt">
                  <v:textbox>
                    <w:txbxContent>
                      <w:p w14:paraId="286B7250" w14:textId="77777777" w:rsidR="00197D56" w:rsidRDefault="00197D56" w:rsidP="00197D56">
                        <w:r>
                          <w:t>Status Message</w:t>
                        </w:r>
                      </w:p>
                    </w:txbxContent>
                  </v:textbox>
                </v:shape>
                <w10:anchorlock/>
              </v:group>
            </w:pict>
          </mc:Fallback>
        </mc:AlternateContent>
      </w:r>
    </w:p>
    <w:p w14:paraId="1F1B5735" w14:textId="77777777" w:rsidR="00197D56" w:rsidRDefault="00197D56" w:rsidP="00197D56">
      <w:pPr>
        <w:pStyle w:val="Caption"/>
      </w:pPr>
      <w:r>
        <w:t xml:space="preserve">Figure </w:t>
      </w:r>
      <w:r w:rsidR="00932B40">
        <w:fldChar w:fldCharType="begin"/>
      </w:r>
      <w:r w:rsidR="00932B40">
        <w:instrText xml:space="preserve"> SEQ Figure \* ARABIC </w:instrText>
      </w:r>
      <w:r w:rsidR="00932B40">
        <w:fldChar w:fldCharType="separate"/>
      </w:r>
      <w:r w:rsidR="00117CD7">
        <w:rPr>
          <w:noProof/>
        </w:rPr>
        <w:t>1</w:t>
      </w:r>
      <w:r w:rsidR="00932B40">
        <w:rPr>
          <w:noProof/>
        </w:rPr>
        <w:fldChar w:fldCharType="end"/>
      </w:r>
      <w:r>
        <w:t xml:space="preserve"> - Inbox Exchange</w:t>
      </w:r>
    </w:p>
    <w:p w14:paraId="76ED4A24" w14:textId="77777777" w:rsidR="00197D56" w:rsidRDefault="00197D56" w:rsidP="00197D56">
      <w:r>
        <w:t xml:space="preserve">In this exchange, the TAXII Client sends an Inbox Message to the Inbox Daemon. If the Inbox Daemon detects an error that prevents processing of the message (e.g., a malformed message) the Inbox Daemon MUST respond with an appropriate Status Message indicating that the exchange failed. Otherwise, the Inbox Daemon passes the Inbox Message, along with any relevant information, on to its TAXII Back-end. The TAXII Daemon MUST send a Status Message in response to the Inbox Message, indicating either the success or failure of the message exchange. Note that a Status Message of type "Success" indicates only that the Inbox Daemon successfully received and parsed the message and that it met TAXII-level requirements (e.g., the content has the right Content Binding ID, is associated with the correct permissions, etc.). The recipient's TAXII Back-end MAY still discard the content for any reason and is not required to inform the sender if this happens. A Status Message with a Status Type other than Success is used to indicate a problem with the received message and/or content. If a Status Type other than Success is returned, the Inbox Message recipient MUST discard the content received in the Inbox Message. (In other words, if a TAXII Client receives a Status Message with a Status Type other than "Success", they will know that none of the information in the Inbox Message was successfully received.) See Section </w:t>
      </w:r>
      <w:r>
        <w:fldChar w:fldCharType="begin"/>
      </w:r>
      <w:r>
        <w:instrText xml:space="preserve"> REF _Ref423517247 \r \h </w:instrText>
      </w:r>
      <w:r>
        <w:fldChar w:fldCharType="separate"/>
      </w:r>
      <w:r w:rsidR="00117CD7">
        <w:t>4.4.1</w:t>
      </w:r>
      <w:r>
        <w:fldChar w:fldCharType="end"/>
      </w:r>
      <w:r>
        <w:t xml:space="preserve"> for more information on the various Status Types supported by Status Messages and the conditions they indicate. </w:t>
      </w:r>
    </w:p>
    <w:p w14:paraId="084248A2" w14:textId="18891B2C" w:rsidR="00197D56" w:rsidRDefault="00197D56" w:rsidP="00197D56">
      <w:pPr>
        <w:pStyle w:val="Heading3"/>
        <w:numPr>
          <w:ilvl w:val="2"/>
          <w:numId w:val="18"/>
        </w:numPr>
      </w:pPr>
      <w:bookmarkStart w:id="58" w:name="_Ref423518180"/>
      <w:bookmarkStart w:id="59" w:name="_Ref423518476"/>
      <w:bookmarkStart w:id="60" w:name="_Ref423518621"/>
      <w:bookmarkStart w:id="61" w:name="_Ref423518636"/>
      <w:bookmarkStart w:id="62" w:name="_Toc431898734"/>
      <w:bookmarkStart w:id="63" w:name="_Toc440293121"/>
      <w:r>
        <w:t>Pushing Content to TAXII</w:t>
      </w:r>
      <w:r w:rsidR="00641CD8">
        <w:rPr>
          <w:sz w:val="28"/>
          <w:szCs w:val="28"/>
        </w:rPr>
        <w:t>[™]</w:t>
      </w:r>
      <w:r>
        <w:t xml:space="preserve"> Data Collections</w:t>
      </w:r>
      <w:bookmarkEnd w:id="58"/>
      <w:bookmarkEnd w:id="59"/>
      <w:bookmarkEnd w:id="60"/>
      <w:bookmarkEnd w:id="61"/>
      <w:bookmarkEnd w:id="62"/>
      <w:bookmarkEnd w:id="63"/>
    </w:p>
    <w:p w14:paraId="71E92493" w14:textId="77777777" w:rsidR="00197D56" w:rsidRDefault="00197D56" w:rsidP="00197D56">
      <w:r>
        <w:t>Sometimes the goal of pushing content to a recipient is for the recipient (operating as a TAXII Producer) to add the received content to one or more TAXII Data Collections. For example, this might be the case in a hub-and-spoke architecture where spokes would push content to specific Data Collections on the hub and the hub would then automatically make that content available to other spokes.</w:t>
      </w:r>
    </w:p>
    <w:p w14:paraId="182CFE4F" w14:textId="77777777" w:rsidR="00197D56" w:rsidRDefault="00197D56" w:rsidP="00197D56">
      <w:r>
        <w:t>There are two ways TAXII can facilitate the automated routing: implicitly and explicitly. In the implicit method, the recipient can simply configure their Inbox Service to automatically add received content for addition to one or more Data Collections. This arrangement can be revealed to senders via descriptions of the Inbox Service itself and via descriptions of the associated Data Collection. The sender simply directs content to the appropriate Inbox Service and needs to take no further action to direct content.  Explicit routing is also supported: An Inbox Message in an Inbox Exchange MAY identify one or more TAXII Data Collections operated by the message recipient to which the sender wishes content to be added.</w:t>
      </w:r>
    </w:p>
    <w:p w14:paraId="1124ED8D" w14:textId="77777777" w:rsidR="00197D56" w:rsidRDefault="00197D56" w:rsidP="00197D56">
      <w:r>
        <w:t>It is important to note that TAXII never requires that a recipient of an Inbox Message add any piece of content to a Data Collection. TAXII always permits the recipient to discard the content instead of adding it. Specific sharing agreements established between parties might impose requirements on behavior, but TAXII does not impose such requirements.</w:t>
      </w:r>
    </w:p>
    <w:p w14:paraId="50B9ED53" w14:textId="77777777" w:rsidR="00197D56" w:rsidRDefault="00197D56" w:rsidP="00197D56">
      <w:r>
        <w:t xml:space="preserve">The exchange for pushing content to one or more Data Collections is identical to the Inbox Exchange as described above. The sender's TAXII Client sends an Inbox Message to the recipient's Inbox Daemon, </w:t>
      </w:r>
      <w:r>
        <w:lastRenderedPageBreak/>
        <w:t>and the Inbox Daemon responds with an appropriate Status Message. However, there are a few additional rules that apply when routing content to Data Collections, be it through the implicit or explicit models:</w:t>
      </w:r>
    </w:p>
    <w:p w14:paraId="07D25E59" w14:textId="77777777" w:rsidR="00197D56" w:rsidRDefault="00197D56" w:rsidP="00197D56">
      <w:pPr>
        <w:numPr>
          <w:ilvl w:val="0"/>
          <w:numId w:val="40"/>
        </w:numPr>
      </w:pPr>
      <w:r>
        <w:t>If the recipient's Inbox Daemon returns a Status Message with a Status Type other than "Success", all content in the Inbox Message MUST be discarded.</w:t>
      </w:r>
    </w:p>
    <w:p w14:paraId="2C7A43F7" w14:textId="77777777" w:rsidR="00197D56" w:rsidRDefault="00197D56" w:rsidP="00197D56">
      <w:pPr>
        <w:numPr>
          <w:ilvl w:val="0"/>
          <w:numId w:val="40"/>
        </w:numPr>
      </w:pPr>
      <w:r>
        <w:t>If a Status Message of type Success is returned, all this indicates is that the recipient acknowledges the receipt of the content. The recipient always has discretion to discard content rather than adding it to a Collection, and can do so on a case-by-case basis. If all of the content is discarded, the recipient MAY choose to respond with an error Status Message indicative of the reason for doing this, or it MAY respond with a Success Status Type to indicate that the content was received and processed (the end result of this processing being that the content was discarded). The latter is important since the final decision to add to a Data Collection might only occur after some manual review of the provided content, well after the network exchange has concluded.</w:t>
      </w:r>
    </w:p>
    <w:p w14:paraId="698E2715" w14:textId="77777777" w:rsidR="00197D56" w:rsidRDefault="00197D56" w:rsidP="00197D56">
      <w:pPr>
        <w:numPr>
          <w:ilvl w:val="0"/>
          <w:numId w:val="40"/>
        </w:numPr>
      </w:pPr>
      <w:r>
        <w:t>It is recommended that, for maximum clarity, sharing agreements stipulate that if Destination Collection Names are provided that the content will not be added to Collections other than those named. This gives senders greater control over how content is routed using the explicit model. However, TAXII does not require this behavior to be followed.</w:t>
      </w:r>
    </w:p>
    <w:p w14:paraId="0D7E2DFE" w14:textId="77777777" w:rsidR="00197D56" w:rsidRDefault="00197D56" w:rsidP="00197D56">
      <w:r>
        <w:t xml:space="preserve">For more information on pushing content to named Data Collections see Section </w:t>
      </w:r>
      <w:r>
        <w:fldChar w:fldCharType="begin"/>
      </w:r>
      <w:r>
        <w:instrText xml:space="preserve"> REF _Ref423517287 \r \h </w:instrText>
      </w:r>
      <w:r>
        <w:fldChar w:fldCharType="separate"/>
      </w:r>
      <w:r w:rsidR="00117CD7">
        <w:t>5.2.3</w:t>
      </w:r>
      <w:r>
        <w:fldChar w:fldCharType="end"/>
      </w:r>
      <w:r>
        <w:t>.</w:t>
      </w:r>
    </w:p>
    <w:p w14:paraId="3CB72930" w14:textId="77777777" w:rsidR="00197D56" w:rsidRDefault="00197D56" w:rsidP="00197D56">
      <w:pPr>
        <w:pStyle w:val="Heading2"/>
        <w:numPr>
          <w:ilvl w:val="1"/>
          <w:numId w:val="18"/>
        </w:numPr>
      </w:pPr>
      <w:bookmarkStart w:id="64" w:name="_Ref423517069"/>
      <w:bookmarkStart w:id="65" w:name="_Toc431898735"/>
      <w:bookmarkStart w:id="66" w:name="_Toc440293122"/>
      <w:r>
        <w:t>Discovery Exchange</w:t>
      </w:r>
      <w:bookmarkEnd w:id="64"/>
      <w:bookmarkEnd w:id="65"/>
      <w:bookmarkEnd w:id="66"/>
    </w:p>
    <w:p w14:paraId="59B3EDF4" w14:textId="77777777" w:rsidR="00197D56" w:rsidRDefault="00197D56" w:rsidP="00197D56">
      <w:r>
        <w:t>In this exchange, a TAXII Client requests information about the TAXII Services offered by a particular party. The contacted Discovery Daemon responds with a list of TAXII Services. Note that the Discovery Daemon is not required to reveal all of the TAXII Services of which it is aware to all TAXII Clients.</w:t>
      </w:r>
    </w:p>
    <w:p w14:paraId="66BC8979" w14:textId="77777777" w:rsidR="00197D56" w:rsidRDefault="00197D56" w:rsidP="00197D56">
      <w:pPr>
        <w:keepNext/>
        <w:jc w:val="center"/>
      </w:pPr>
      <w:r>
        <w:rPr>
          <w:noProof/>
        </w:rPr>
        <mc:AlternateContent>
          <mc:Choice Requires="wpc">
            <w:drawing>
              <wp:inline distT="0" distB="0" distL="0" distR="0" wp14:anchorId="60524530" wp14:editId="4F352F4F">
                <wp:extent cx="4133850" cy="2543175"/>
                <wp:effectExtent l="0" t="0" r="0" b="635"/>
                <wp:docPr id="303"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95" name="Rounded Rectangle 1"/>
                        <wps:cNvSpPr>
                          <a:spLocks noChangeArrowheads="1"/>
                        </wps:cNvSpPr>
                        <wps:spPr bwMode="auto">
                          <a:xfrm>
                            <a:off x="190500" y="180000"/>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3F4EFD4C" w14:textId="77777777" w:rsidR="00197D56" w:rsidRDefault="00197D56" w:rsidP="00794A5C">
                              <w:pPr>
                                <w:jc w:val="center"/>
                              </w:pPr>
                              <w:r>
                                <w:t>TAXII Client</w:t>
                              </w:r>
                            </w:p>
                          </w:txbxContent>
                        </wps:txbx>
                        <wps:bodyPr rot="0" vert="horz" wrap="square" lIns="91440" tIns="45720" rIns="91440" bIns="45720" anchor="ctr" anchorCtr="0" upright="1">
                          <a:noAutofit/>
                        </wps:bodyPr>
                      </wps:wsp>
                      <wps:wsp>
                        <wps:cNvPr id="296" name="Straight Connector 19"/>
                        <wps:cNvCnPr>
                          <a:cxnSpLocks noChangeShapeType="1"/>
                        </wps:cNvCnPr>
                        <wps:spPr bwMode="auto">
                          <a:xfrm>
                            <a:off x="695325" y="722925"/>
                            <a:ext cx="0" cy="168690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7" name="Rounded Rectangle 37"/>
                        <wps:cNvSpPr>
                          <a:spLocks noChangeArrowheads="1"/>
                        </wps:cNvSpPr>
                        <wps:spPr bwMode="auto">
                          <a:xfrm>
                            <a:off x="2943225" y="180000"/>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56EFC29E" w14:textId="77777777" w:rsidR="00197D56" w:rsidRDefault="00197D56" w:rsidP="00794A5C">
                              <w:pPr>
                                <w:jc w:val="center"/>
                              </w:pPr>
                              <w:r>
                                <w:t>Discovery Daemon</w:t>
                              </w:r>
                            </w:p>
                          </w:txbxContent>
                        </wps:txbx>
                        <wps:bodyPr rot="0" vert="horz" wrap="square" lIns="91440" tIns="45720" rIns="91440" bIns="45720" anchor="ctr" anchorCtr="0" upright="1">
                          <a:noAutofit/>
                        </wps:bodyPr>
                      </wps:wsp>
                      <wps:wsp>
                        <wps:cNvPr id="298" name="Straight Connector 40"/>
                        <wps:cNvCnPr>
                          <a:cxnSpLocks noChangeShapeType="1"/>
                        </wps:cNvCnPr>
                        <wps:spPr bwMode="auto">
                          <a:xfrm>
                            <a:off x="3448050" y="722925"/>
                            <a:ext cx="0" cy="1563075"/>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9" name="Straight Arrow Connector 41"/>
                        <wps:cNvCnPr>
                          <a:cxnSpLocks noChangeShapeType="1"/>
                        </wps:cNvCnPr>
                        <wps:spPr bwMode="auto">
                          <a:xfrm>
                            <a:off x="695325" y="981075"/>
                            <a:ext cx="2752725" cy="35242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300" name="Text Box 44"/>
                        <wps:cNvSpPr txBox="1">
                          <a:spLocks noChangeArrowheads="1"/>
                        </wps:cNvSpPr>
                        <wps:spPr bwMode="auto">
                          <a:xfrm>
                            <a:off x="1523365" y="696595"/>
                            <a:ext cx="124777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F4FAC6" w14:textId="77777777" w:rsidR="00197D56" w:rsidRDefault="00197D56" w:rsidP="00794A5C">
                              <w:pPr>
                                <w:jc w:val="center"/>
                              </w:pPr>
                              <w:r>
                                <w:t>Discovery Request</w:t>
                              </w:r>
                            </w:p>
                          </w:txbxContent>
                        </wps:txbx>
                        <wps:bodyPr rot="0" vert="horz" wrap="square" lIns="91440" tIns="45720" rIns="91440" bIns="45720" anchor="t" anchorCtr="0" upright="1">
                          <a:noAutofit/>
                        </wps:bodyPr>
                      </wps:wsp>
                      <wps:wsp>
                        <wps:cNvPr id="301" name="Straight Arrow Connector 49"/>
                        <wps:cNvCnPr>
                          <a:cxnSpLocks noChangeShapeType="1"/>
                        </wps:cNvCnPr>
                        <wps:spPr bwMode="auto">
                          <a:xfrm flipH="1">
                            <a:off x="695325" y="1895476"/>
                            <a:ext cx="2752726" cy="390524"/>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302" name="Text Box 28"/>
                        <wps:cNvSpPr txBox="1">
                          <a:spLocks noChangeArrowheads="1"/>
                        </wps:cNvSpPr>
                        <wps:spPr bwMode="auto">
                          <a:xfrm>
                            <a:off x="1524000" y="1379220"/>
                            <a:ext cx="124714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102F81" w14:textId="77777777" w:rsidR="00197D56" w:rsidRDefault="00197D56" w:rsidP="00794A5C">
                              <w:pPr>
                                <w:jc w:val="center"/>
                              </w:pPr>
                              <w:r>
                                <w:t>Discovery Response</w:t>
                              </w:r>
                            </w:p>
                            <w:p w14:paraId="74FB5721" w14:textId="77777777" w:rsidR="00197D56" w:rsidRDefault="00197D56" w:rsidP="00794A5C">
                              <w:pPr>
                                <w:jc w:val="center"/>
                              </w:pPr>
                              <w:r>
                                <w:t>or Status Message</w:t>
                              </w:r>
                            </w:p>
                          </w:txbxContent>
                        </wps:txbx>
                        <wps:bodyPr rot="0" vert="horz" wrap="square" lIns="91440" tIns="45720" rIns="91440" bIns="45720" anchor="t" anchorCtr="0" upright="1">
                          <a:noAutofit/>
                        </wps:bodyPr>
                      </wps:wsp>
                    </wpc:wpc>
                  </a:graphicData>
                </a:graphic>
              </wp:inline>
            </w:drawing>
          </mc:Choice>
          <mc:Fallback>
            <w:pict>
              <v:group id="Canvas 52" o:spid="_x0000_s1036" editas="canvas" style="width:325.5pt;height:200.25pt;mso-position-horizontal-relative:char;mso-position-vertical-relative:line" coordsize="41338,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">
                <v:shape id="_x0000_s1037" type="#_x0000_t75" style="position:absolute;width:41338;height:25431;visibility:visible;mso-wrap-style:square">
                  <v:fill o:detectmouseclick="t"/>
                  <v:path o:connecttype="none"/>
                </v:shape>
                <v:roundrect id="Rounded Rectangle 1" o:spid="_x0000_s1038" style="position:absolute;left:1905;top:1800;width:10096;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A9cQA&#10;AADcAAAADwAAAGRycy9kb3ducmV2LnhtbESPzYvCMBTE78L+D+EteNN0K35VoyyC4EEQvw7eHs2z&#10;Kdu8dJuo9b83Cwseh5n5DTNftrYSd2p86VjBVz8BQZw7XXKh4HRc9yYgfEDWWDkmBU/ysFx8dOaY&#10;affgPd0PoRARwj5DBSaEOpPS54Ys+r6riaN3dY3FEGVTSN3gI8JtJdMkGUmLJccFgzWtDOU/h5tV&#10;MDLrtB78Tngo9+PndHsOvLtopbqf7fcMRKA2vMP/7Y1WkE6H8HcmHg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8QPXEAAAA3AAAAA8AAAAAAAAAAAAAAAAAmAIAAGRycy9k&#10;b3ducmV2LnhtbFBLBQYAAAAABAAEAPUAAACJAwAAAAA=&#10;" strokecolor="#70ad47" strokeweight="1pt">
                  <v:stroke joinstyle="miter"/>
                  <v:textbox>
                    <w:txbxContent>
                      <w:p w14:paraId="3F4EFD4C" w14:textId="77777777" w:rsidR="00197D56" w:rsidRDefault="00197D56" w:rsidP="00794A5C">
                        <w:pPr>
                          <w:jc w:val="center"/>
                        </w:pPr>
                        <w:r>
                          <w:t>TAXII Client</w:t>
                        </w:r>
                      </w:p>
                    </w:txbxContent>
                  </v:textbox>
                </v:roundrect>
                <v:line id="Straight Connector 19" o:spid="_x0000_s1039" style="position:absolute;visibility:visible;mso-wrap-style:square" from="6953,7229" to="6953,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p0cIAAADcAAAADwAAAGRycy9kb3ducmV2LnhtbESPQWvCQBSE7wX/w/KE3pqNoZUmugYp&#10;COKtmt4f2WcSzb4Nu1tN/r0rFHocZuYbZl2Ophc3cr6zrGCRpCCIa6s7bhRUp93bJwgfkDX2lknB&#10;RB7KzexljYW2d/6m2zE0IkLYF6igDWEopPR1SwZ9Ygfi6J2tMxiidI3UDu8RbnqZpelSGuw4LrQ4&#10;0FdL9fX4axTgIT38VNPp49yjeb9MVe70RSv1Oh+3KxCBxvAf/mvvtYIsX8LzTDwC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Yp0cIAAADcAAAADwAAAAAAAAAAAAAA&#10;AAChAgAAZHJzL2Rvd25yZXYueG1sUEsFBgAAAAAEAAQA+QAAAJADAAAAAA==&#10;" strokeweight=".5pt">
                  <v:stroke joinstyle="miter"/>
                </v:line>
                <v:roundrect id="Rounded Rectangle 37" o:spid="_x0000_s1040" style="position:absolute;left:29432;top:1800;width:10096;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7GcQA&#10;AADcAAAADwAAAGRycy9kb3ducmV2LnhtbESPT4vCMBTE7wt+h/AEb2tqZf1TjbIsCB4WRFcP3h7N&#10;syk2L7WJWr+9EYQ9DjPzG2a+bG0lbtT40rGCQT8BQZw7XXKhYP+3+pyA8AFZY+WYFDzIw3LR+Zhj&#10;pt2dt3TbhUJECPsMFZgQ6kxKnxuy6PuuJo7eyTUWQ5RNIXWD9wi3lUyTZCQtlhwXDNb0Yyg/765W&#10;wcis0np4mfCX3I4f099D4M1RK9Xrtt8zEIHa8B9+t9daQTodw+t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iexnEAAAA3AAAAA8AAAAAAAAAAAAAAAAAmAIAAGRycy9k&#10;b3ducmV2LnhtbFBLBQYAAAAABAAEAPUAAACJAwAAAAA=&#10;" strokecolor="#70ad47" strokeweight="1pt">
                  <v:stroke joinstyle="miter"/>
                  <v:textbox>
                    <w:txbxContent>
                      <w:p w14:paraId="56EFC29E" w14:textId="77777777" w:rsidR="00197D56" w:rsidRDefault="00197D56" w:rsidP="00794A5C">
                        <w:pPr>
                          <w:jc w:val="center"/>
                        </w:pPr>
                        <w:r>
                          <w:t>Discovery Daemon</w:t>
                        </w:r>
                      </w:p>
                    </w:txbxContent>
                  </v:textbox>
                </v:roundrect>
                <v:line id="Straight Connector 40" o:spid="_x0000_s1041" style="position:absolute;visibility:visible;mso-wrap-style:square" from="34480,7229" to="3448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UYOL8AAADcAAAADwAAAGRycy9kb3ducmV2LnhtbERPy2rCQBTdF/yH4QrdNROlLU10EkQQ&#10;xF013V8yNw/N3AkzoyZ/31kUujyc97aczCAe5HxvWcEqSUEQ11b33CqoLoe3LxA+IGscLJOCmTyU&#10;xeJli7m2T/6mxzm0Ioawz1FBF8KYS+nrjgz6xI7EkWusMxgidK3UDp8x3Axynaaf0mDPsaHDkfYd&#10;1bfz3SjAU3r6qebLRzOgeb/OVeb0VSv1upx2GxCBpvAv/nMftYJ1FtfGM/EIyOI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HUYOL8AAADcAAAADwAAAAAAAAAAAAAAAACh&#10;AgAAZHJzL2Rvd25yZXYueG1sUEsFBgAAAAAEAAQA+QAAAI0DAAAAAA==&#10;" strokeweight=".5pt">
                  <v:stroke joinstyle="miter"/>
                </v:line>
                <v:shape id="Straight Arrow Connector 41" o:spid="_x0000_s1042" type="#_x0000_t32" style="position:absolute;left:6953;top:9810;width:27527;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3gcMMAAADcAAAADwAAAGRycy9kb3ducmV2LnhtbESPQYvCMBSE74L/ITzBi6ypHhatTUUE&#10;0auuLB6fzbOtNi+1ibX+e7Ow4HGYmW+YZNmZSrTUuNKygsk4AkGcWV1yruD4s/magXAeWWNlmRS8&#10;yMEy7fcSjLV98p7ag89FgLCLUUHhfR1L6bKCDLqxrYmDd7GNQR9kk0vd4DPATSWnUfQtDZYcFgqs&#10;aV1Qdjs8jIL75Vqe9psaf7fnW35+nEZttRspNRx0qwUIT53/hP/bO61gOp/D35lwBG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94HDDAAAA3AAAAA8AAAAAAAAAAAAA&#10;AAAAoQIAAGRycy9kb3ducmV2LnhtbFBLBQYAAAAABAAEAPkAAACRAwAAAAA=&#10;" strokeweight=".5pt">
                  <v:stroke endarrow="block" joinstyle="miter"/>
                </v:shape>
                <v:shape id="Text Box 44" o:spid="_x0000_s1043" type="#_x0000_t202" style="position:absolute;left:15233;top:6965;width:12478;height:4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k4sQA&#10;AADcAAAADwAAAGRycy9kb3ducmV2LnhtbERPy2rCQBTdF/yH4Ra6q5NaFI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ZOLEAAAA3AAAAA8AAAAAAAAAAAAAAAAAmAIAAGRycy9k&#10;b3ducmV2LnhtbFBLBQYAAAAABAAEAPUAAACJAwAAAAA=&#10;" filled="f" stroked="f" strokeweight=".5pt">
                  <v:textbox>
                    <w:txbxContent>
                      <w:p w14:paraId="67F4FAC6" w14:textId="77777777" w:rsidR="00197D56" w:rsidRDefault="00197D56" w:rsidP="00794A5C">
                        <w:pPr>
                          <w:jc w:val="center"/>
                        </w:pPr>
                        <w:r>
                          <w:t>Discovery Request</w:t>
                        </w:r>
                      </w:p>
                    </w:txbxContent>
                  </v:textbox>
                </v:shape>
                <v:shape id="Straight Arrow Connector 49" o:spid="_x0000_s1044" type="#_x0000_t32" style="position:absolute;left:6953;top:18954;width:27527;height:3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RpKsUAAADcAAAADwAAAGRycy9kb3ducmV2LnhtbESPT2sCMRTE74V+h/AK3mqiYrFbo4gg&#10;/jkIWi+9PTavm6Wbl2UT19VPb4SCx2FmfsNM552rREtNKD1rGPQVCOLcm5ILDafv1fsERIjIBivP&#10;pOFKAeaz15cpZsZf+EDtMRYiQThkqMHGWGdShtySw9D3NXHyfn3jMCbZFNI0eElwV8mhUh/SYclp&#10;wWJNS0v53/HsNOw3n+uf3X4b29v4ut4dSmXb6qR1761bfIGI1MVn+L+9MRpGagCP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RpKsUAAADcAAAADwAAAAAAAAAA&#10;AAAAAAChAgAAZHJzL2Rvd25yZXYueG1sUEsFBgAAAAAEAAQA+QAAAJMDAAAAAA==&#10;" strokeweight=".5pt">
                  <v:stroke endarrow="block" joinstyle="miter"/>
                </v:shape>
                <v:shape id="Text Box 28" o:spid="_x0000_s1045" type="#_x0000_t202" style="position:absolute;left:15240;top:13792;width:12471;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5fDsYA&#10;AADcAAAADwAAAGRycy9kb3ducmV2LnhtbESPQWvCQBSE74X+h+UVvNWNEYukriKB0FL0YOqlt9fs&#10;Mwlm36bZbZL6612h4HGYmW+Y1WY0jeipc7VlBbNpBIK4sLrmUsHxM3tegnAeWWNjmRT8kYPN+vFh&#10;hYm2Ax+oz30pAoRdggoq79tESldUZNBNbUscvJPtDPogu1LqDocAN42Mo+hFGqw5LFTYUlpRcc5/&#10;jYKPNNvj4Ts2y0uTvu1O2/bn+LVQavI0bl9BeBr9PfzfftcK5lEM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5fDsYAAADcAAAADwAAAAAAAAAAAAAAAACYAgAAZHJz&#10;L2Rvd25yZXYueG1sUEsFBgAAAAAEAAQA9QAAAIsDAAAAAA==&#10;" filled="f" stroked="f" strokeweight=".5pt">
                  <v:textbox>
                    <w:txbxContent>
                      <w:p w14:paraId="51102F81" w14:textId="77777777" w:rsidR="00197D56" w:rsidRDefault="00197D56" w:rsidP="00794A5C">
                        <w:pPr>
                          <w:jc w:val="center"/>
                        </w:pPr>
                        <w:r>
                          <w:t>Discovery Response</w:t>
                        </w:r>
                      </w:p>
                      <w:p w14:paraId="74FB5721" w14:textId="77777777" w:rsidR="00197D56" w:rsidRDefault="00197D56" w:rsidP="00794A5C">
                        <w:pPr>
                          <w:jc w:val="center"/>
                        </w:pPr>
                        <w:r>
                          <w:t>or Status Message</w:t>
                        </w:r>
                      </w:p>
                    </w:txbxContent>
                  </v:textbox>
                </v:shape>
                <w10:anchorlock/>
              </v:group>
            </w:pict>
          </mc:Fallback>
        </mc:AlternateContent>
      </w:r>
    </w:p>
    <w:p w14:paraId="69F2CD02" w14:textId="77777777" w:rsidR="00197D56" w:rsidRDefault="00197D56" w:rsidP="00197D56">
      <w:pPr>
        <w:pStyle w:val="Caption"/>
      </w:pPr>
      <w:r>
        <w:t xml:space="preserve">Figure </w:t>
      </w:r>
      <w:r w:rsidR="00932B40">
        <w:fldChar w:fldCharType="begin"/>
      </w:r>
      <w:r w:rsidR="00932B40">
        <w:instrText xml:space="preserve"> SEQ Figure \* ARABIC </w:instrText>
      </w:r>
      <w:r w:rsidR="00932B40">
        <w:fldChar w:fldCharType="separate"/>
      </w:r>
      <w:r w:rsidR="00117CD7">
        <w:rPr>
          <w:noProof/>
        </w:rPr>
        <w:t>2</w:t>
      </w:r>
      <w:r w:rsidR="00932B40">
        <w:rPr>
          <w:noProof/>
        </w:rPr>
        <w:fldChar w:fldCharType="end"/>
      </w:r>
      <w:r>
        <w:t xml:space="preserve"> - Discovery Exchange</w:t>
      </w:r>
    </w:p>
    <w:p w14:paraId="22AFAEB4" w14:textId="77777777" w:rsidR="00197D56" w:rsidRDefault="00197D56" w:rsidP="00197D56">
      <w:r>
        <w:t xml:space="preserve">In this exchange, the TAXII Client sends a Discovery Request to the Discovery Daemon. If the Discovery Daemon detects an error that prevents processing of the message then it MUST respond with an appropriate Status Message indicating that the exchange failed. Otherwise, the Discovery Daemon passes the relevant information to its TAXII Back-end. The TAXII Back-end uses this information, along with its own access control policy, to create a list of TAXII Services to be returned or determine that the request will not be fulfilled. (E.g., the request might be denied due to a lack of authorization on the part of the requester.) If the request is honored, a list of TAXII Services is packaged into a Discovery Response which is sent back to the TAXII Client. (Not that this list might be 0-length if there are no services the requester is permitted to see.) The TAXII Client receives this message and passes the information to its own TAXII Back-end for processing. If the Discovery Daemon does not respond with a Discovery Response for any reason, the Discovery Daemon MUST respond with a Status Message indicating the </w:t>
      </w:r>
      <w:r>
        <w:lastRenderedPageBreak/>
        <w:t>reason that prevented it from returning a successful response. A TAXII Status Message MUST only be returned to indicate an error occurred or that the request was denied.</w:t>
      </w:r>
    </w:p>
    <w:p w14:paraId="48CDF539" w14:textId="77777777" w:rsidR="00197D56" w:rsidRDefault="00197D56" w:rsidP="00197D56">
      <w:pPr>
        <w:pStyle w:val="Heading2"/>
        <w:numPr>
          <w:ilvl w:val="1"/>
          <w:numId w:val="18"/>
        </w:numPr>
      </w:pPr>
      <w:bookmarkStart w:id="67" w:name="_Ref423517099"/>
      <w:bookmarkStart w:id="68" w:name="_Toc431898736"/>
      <w:bookmarkStart w:id="69" w:name="_Toc440293123"/>
      <w:r>
        <w:t>Collection Information Exchange</w:t>
      </w:r>
      <w:bookmarkEnd w:id="67"/>
      <w:bookmarkEnd w:id="68"/>
      <w:bookmarkEnd w:id="69"/>
    </w:p>
    <w:p w14:paraId="204570A3" w14:textId="77777777" w:rsidR="00197D56" w:rsidRDefault="00197D56" w:rsidP="00197D56">
      <w:r>
        <w:t>In this exchange, a TAXII Client requests information about supported TAXII Data Collections</w:t>
      </w:r>
      <w:r w:rsidDel="00294FFD">
        <w:t xml:space="preserve"> </w:t>
      </w:r>
      <w:r>
        <w:t>from a Collection</w:t>
      </w:r>
      <w:r w:rsidDel="00294FFD">
        <w:t xml:space="preserve"> </w:t>
      </w:r>
      <w:r>
        <w:t>Management Daemon. The Collection</w:t>
      </w:r>
      <w:r w:rsidDel="00294FFD">
        <w:t xml:space="preserve"> </w:t>
      </w:r>
      <w:r>
        <w:t>Management Daemon then responds with a list of TAXII Data Collections. The Collection</w:t>
      </w:r>
      <w:r w:rsidDel="00294FFD">
        <w:t xml:space="preserve"> </w:t>
      </w:r>
      <w:r>
        <w:t>Daemon's response is dictated by its TAXII Back-end, which might consider appropriate access control decisions in composing this response. Note that the Collection</w:t>
      </w:r>
      <w:r w:rsidDel="00294FFD">
        <w:t xml:space="preserve"> </w:t>
      </w:r>
      <w:r>
        <w:t>Management Daemon is not required to reveal all of the TAXII Data Collections</w:t>
      </w:r>
      <w:r w:rsidDel="00294FFD">
        <w:t xml:space="preserve"> </w:t>
      </w:r>
      <w:r>
        <w:t>of which it is aware to all TAXII Clients.</w:t>
      </w:r>
    </w:p>
    <w:p w14:paraId="22FEEA65" w14:textId="77777777" w:rsidR="00197D56" w:rsidRDefault="00197D56" w:rsidP="00197D56">
      <w:pPr>
        <w:keepNext/>
        <w:jc w:val="center"/>
      </w:pPr>
      <w:r>
        <w:rPr>
          <w:noProof/>
        </w:rPr>
        <mc:AlternateContent>
          <mc:Choice Requires="wpc">
            <w:drawing>
              <wp:inline distT="0" distB="0" distL="0" distR="0" wp14:anchorId="4664C09E" wp14:editId="223E3BDA">
                <wp:extent cx="4267200" cy="2428875"/>
                <wp:effectExtent l="0" t="8890" r="0" b="635"/>
                <wp:docPr id="294"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2" name="Rounded Rectangle 21"/>
                        <wps:cNvSpPr>
                          <a:spLocks noChangeArrowheads="1"/>
                        </wps:cNvSpPr>
                        <wps:spPr bwMode="auto">
                          <a:xfrm>
                            <a:off x="219075" y="180000"/>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6A9353EE" w14:textId="77777777" w:rsidR="00197D56" w:rsidRDefault="00197D56" w:rsidP="00C6059F">
                              <w:pPr>
                                <w:jc w:val="center"/>
                              </w:pPr>
                              <w:r>
                                <w:t>TAXII Client</w:t>
                              </w:r>
                            </w:p>
                          </w:txbxContent>
                        </wps:txbx>
                        <wps:bodyPr rot="0" vert="horz" wrap="square" lIns="91440" tIns="45720" rIns="91440" bIns="45720" anchor="ctr" anchorCtr="0" upright="1">
                          <a:noAutofit/>
                        </wps:bodyPr>
                      </wps:wsp>
                      <wps:wsp>
                        <wps:cNvPr id="54" name="Straight Connector 22"/>
                        <wps:cNvCnPr>
                          <a:cxnSpLocks noChangeShapeType="1"/>
                        </wps:cNvCnPr>
                        <wps:spPr bwMode="auto">
                          <a:xfrm>
                            <a:off x="723900" y="722925"/>
                            <a:ext cx="0" cy="159165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5" name="Rounded Rectangle 25"/>
                        <wps:cNvSpPr>
                          <a:spLocks noChangeArrowheads="1"/>
                        </wps:cNvSpPr>
                        <wps:spPr bwMode="auto">
                          <a:xfrm>
                            <a:off x="2943224" y="0"/>
                            <a:ext cx="1076325" cy="722926"/>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1114FA30" w14:textId="77777777" w:rsidR="00197D56" w:rsidRDefault="00197D56" w:rsidP="00C6059F">
                              <w:pPr>
                                <w:jc w:val="center"/>
                              </w:pPr>
                              <w:r>
                                <w:t>Collection</w:t>
                              </w:r>
                              <w:r w:rsidDel="00294FFD">
                                <w:t xml:space="preserve"> </w:t>
                              </w:r>
                              <w:r>
                                <w:t>Management Daemon</w:t>
                              </w:r>
                            </w:p>
                          </w:txbxContent>
                        </wps:txbx>
                        <wps:bodyPr rot="0" vert="horz" wrap="square" lIns="91440" tIns="45720" rIns="91440" bIns="45720" anchor="ctr" anchorCtr="0" upright="1">
                          <a:noAutofit/>
                        </wps:bodyPr>
                      </wps:wsp>
                      <wps:wsp>
                        <wps:cNvPr id="289" name="Straight Connector 26"/>
                        <wps:cNvCnPr>
                          <a:cxnSpLocks noChangeShapeType="1"/>
                        </wps:cNvCnPr>
                        <wps:spPr bwMode="auto">
                          <a:xfrm>
                            <a:off x="3476625" y="722925"/>
                            <a:ext cx="0" cy="147735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0" name="Straight Arrow Connector 27"/>
                        <wps:cNvCnPr>
                          <a:cxnSpLocks noChangeShapeType="1"/>
                        </wps:cNvCnPr>
                        <wps:spPr bwMode="auto">
                          <a:xfrm>
                            <a:off x="723900" y="981075"/>
                            <a:ext cx="2752725" cy="35242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91" name="Text Box 28"/>
                        <wps:cNvSpPr txBox="1">
                          <a:spLocks noChangeArrowheads="1"/>
                        </wps:cNvSpPr>
                        <wps:spPr bwMode="auto">
                          <a:xfrm>
                            <a:off x="1285240" y="722630"/>
                            <a:ext cx="173418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715EFF" w14:textId="77777777" w:rsidR="00197D56" w:rsidRDefault="00197D56" w:rsidP="00C6059F">
                              <w:pPr>
                                <w:jc w:val="center"/>
                              </w:pPr>
                              <w:r>
                                <w:t>Collection</w:t>
                              </w:r>
                              <w:r w:rsidDel="00294FFD">
                                <w:t xml:space="preserve"> </w:t>
                              </w:r>
                              <w:r>
                                <w:t>Information Request</w:t>
                              </w:r>
                            </w:p>
                          </w:txbxContent>
                        </wps:txbx>
                        <wps:bodyPr rot="0" vert="horz" wrap="square" lIns="91440" tIns="45720" rIns="91440" bIns="45720" anchor="t" anchorCtr="0" upright="1">
                          <a:noAutofit/>
                        </wps:bodyPr>
                      </wps:wsp>
                      <wps:wsp>
                        <wps:cNvPr id="292" name="Straight Arrow Connector 32"/>
                        <wps:cNvCnPr>
                          <a:cxnSpLocks noChangeShapeType="1"/>
                        </wps:cNvCnPr>
                        <wps:spPr bwMode="auto">
                          <a:xfrm flipH="1">
                            <a:off x="723900" y="1809751"/>
                            <a:ext cx="2752726" cy="390524"/>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93" name="Text Box 28"/>
                        <wps:cNvSpPr txBox="1">
                          <a:spLocks noChangeArrowheads="1"/>
                        </wps:cNvSpPr>
                        <wps:spPr bwMode="auto">
                          <a:xfrm>
                            <a:off x="1266825" y="1320165"/>
                            <a:ext cx="18192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DE90AD" w14:textId="77777777" w:rsidR="00197D56" w:rsidRDefault="00197D56" w:rsidP="00C6059F">
                              <w:pPr>
                                <w:jc w:val="center"/>
                              </w:pPr>
                              <w:r>
                                <w:t>Collection</w:t>
                              </w:r>
                              <w:r w:rsidDel="00294FFD">
                                <w:t xml:space="preserve"> </w:t>
                              </w:r>
                              <w:r>
                                <w:t>Information Response</w:t>
                              </w:r>
                            </w:p>
                            <w:p w14:paraId="2761236D" w14:textId="77777777" w:rsidR="00197D56" w:rsidRDefault="00197D56" w:rsidP="00C6059F">
                              <w:pPr>
                                <w:jc w:val="center"/>
                              </w:pPr>
                              <w:r>
                                <w:t>or Status Message</w:t>
                              </w:r>
                            </w:p>
                          </w:txbxContent>
                        </wps:txbx>
                        <wps:bodyPr rot="0" vert="horz" wrap="square" lIns="91440" tIns="45720" rIns="91440" bIns="45720" anchor="t" anchorCtr="0" upright="1">
                          <a:noAutofit/>
                        </wps:bodyPr>
                      </wps:wsp>
                    </wpc:wpc>
                  </a:graphicData>
                </a:graphic>
              </wp:inline>
            </w:drawing>
          </mc:Choice>
          <mc:Fallback>
            <w:pict>
              <v:group id="Canvas 20" o:spid="_x0000_s1046" editas="canvas" style="width:336pt;height:191.25pt;mso-position-horizontal-relative:char;mso-position-vertical-relative:line" coordsize="42672,2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">
                <v:shape id="_x0000_s1047" type="#_x0000_t75" style="position:absolute;width:42672;height:24288;visibility:visible;mso-wrap-style:square">
                  <v:fill o:detectmouseclick="t"/>
                  <v:path o:connecttype="none"/>
                </v:shape>
                <v:roundrect id="Rounded Rectangle 21" o:spid="_x0000_s1048" style="position:absolute;left:2190;top:1800;width:10097;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iAcUA&#10;AADbAAAADwAAAGRycy9kb3ducmV2LnhtbESPQWvCQBSE70L/w/IKvZlNU2Jj6ipFEDwIom0P3h7Z&#10;12xo9m2aXTX5926h4HGYmW+YxWqwrbhQ7xvHCp6TFARx5XTDtYLPj820AOEDssbWMSkYycNq+TBZ&#10;YKndlQ90OYZaRAj7EhWYELpSSl8ZsugT1xFH79v1FkOUfS11j9cIt63M0nQmLTYcFwx2tDZU/RzP&#10;VsHMbLLu5bfgXB5ex/nuK/D+pJV6ehze30AEGsI9/N/eagV5Bn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5WIBxQAAANsAAAAPAAAAAAAAAAAAAAAAAJgCAABkcnMv&#10;ZG93bnJldi54bWxQSwUGAAAAAAQABAD1AAAAigMAAAAA&#10;" strokecolor="#70ad47" strokeweight="1pt">
                  <v:stroke joinstyle="miter"/>
                  <v:textbox>
                    <w:txbxContent>
                      <w:p w14:paraId="6A9353EE" w14:textId="77777777" w:rsidR="00197D56" w:rsidRDefault="00197D56" w:rsidP="00C6059F">
                        <w:pPr>
                          <w:jc w:val="center"/>
                        </w:pPr>
                        <w:r>
                          <w:t>TAXII Client</w:t>
                        </w:r>
                      </w:p>
                    </w:txbxContent>
                  </v:textbox>
                </v:roundrect>
                <v:line id="Straight Connector 22" o:spid="_x0000_s1049" style="position:absolute;visibility:visible;mso-wrap-style:square" from="7239,7229" to="7239,2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jEqsEAAADbAAAADwAAAGRycy9kb3ducmV2LnhtbESPT2vCQBTE7wW/w/KE3urGokWjmyCF&#10;QvFWjfdH9plEs2/D7jZ/vr0rFHocZuY3zD4fTSt6cr6xrGC5SEAQl1Y3XCkozl9vGxA+IGtsLZOC&#10;iTzk2exlj6m2A/9QfwqViBD2KSqoQ+hSKX1Zk0G/sB1x9K7WGQxRukpqh0OEm1a+J8mHNNhwXKix&#10;o8+ayvvp1yjAY3K8FNN5fW3RrG5TsXX6ppV6nY+HHYhAY/gP/7W/tYL1Cp5f4g+Q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WMSqwQAAANsAAAAPAAAAAAAAAAAAAAAA&#10;AKECAABkcnMvZG93bnJldi54bWxQSwUGAAAAAAQABAD5AAAAjwMAAAAA&#10;" strokeweight=".5pt">
                  <v:stroke joinstyle="miter"/>
                </v:line>
                <v:roundrect id="Rounded Rectangle 25" o:spid="_x0000_s1050" style="position:absolute;left:29432;width:10763;height:72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6dcUA&#10;AADbAAAADwAAAGRycy9kb3ducmV2LnhtbESPQWvCQBSE70L/w/IKvZlNLbExdZUiCB4E0bYHb4/s&#10;azY0+zbNrib5926h4HGYmW+Y5XqwjbhS52vHCp6TFARx6XTNlYLPj+00B+EDssbGMSkYycN69TBZ&#10;YqFdz0e6nkIlIoR9gQpMCG0hpS8NWfSJa4mj9+06iyHKrpK6wz7CbSNnaTqXFmuOCwZb2hgqf04X&#10;q2ButrP25TfnTB5fx8X+K/DhrJV6ehze30AEGsI9/N/eaQVZBn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Pp1xQAAANsAAAAPAAAAAAAAAAAAAAAAAJgCAABkcnMv&#10;ZG93bnJldi54bWxQSwUGAAAAAAQABAD1AAAAigMAAAAA&#10;" strokecolor="#70ad47" strokeweight="1pt">
                  <v:stroke joinstyle="miter"/>
                  <v:textbox>
                    <w:txbxContent>
                      <w:p w14:paraId="1114FA30" w14:textId="77777777" w:rsidR="00197D56" w:rsidRDefault="00197D56" w:rsidP="00C6059F">
                        <w:pPr>
                          <w:jc w:val="center"/>
                        </w:pPr>
                        <w:r>
                          <w:t>Collection</w:t>
                        </w:r>
                        <w:r w:rsidDel="00294FFD">
                          <w:t xml:space="preserve"> </w:t>
                        </w:r>
                        <w:r>
                          <w:t>Management Daemon</w:t>
                        </w:r>
                      </w:p>
                    </w:txbxContent>
                  </v:textbox>
                </v:roundrect>
                <v:line id="Straight Connector 26" o:spid="_x0000_s1051" style="position:absolute;visibility:visible;mso-wrap-style:square" from="34766,7229" to="34766,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ArfsIAAADcAAAADwAAAGRycy9kb3ducmV2LnhtbESPT2vCQBTE7wW/w/IEb3VjsEVTVxGh&#10;ILlV0/sj+0yi2bdhd5s/394tFHocZuY3zO4wmlb05HxjWcFqmYAgLq1uuFJQXD9fNyB8QNbYWiYF&#10;E3k47GcvO8y0HfiL+kuoRISwz1BBHUKXSenLmgz6pe2Io3ezzmCI0lVSOxwi3LQyTZJ3abDhuFBj&#10;R6eaysflxyjAPMm/i+n6dmvRrO9TsXX6rpVazMfjB4hAY/gP/7XPWkG62cLvmXgE5P4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uArfsIAAADcAAAADwAAAAAAAAAAAAAA&#10;AAChAgAAZHJzL2Rvd25yZXYueG1sUEsFBgAAAAAEAAQA+QAAAJADAAAAAA==&#10;" strokeweight=".5pt">
                  <v:stroke joinstyle="miter"/>
                </v:line>
                <v:shape id="Straight Arrow Connector 27" o:spid="_x0000_s1052" type="#_x0000_t32" style="position:absolute;left:7239;top:9810;width:27527;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dJ7b4AAADcAAAADwAAAGRycy9kb3ducmV2LnhtbERPyw7BQBTdS/zD5EpshCkLoQwRibD1&#10;iFhenastnTvVGVV/bxYSy5Pzni8bU4iaKpdbVjAcRCCIE6tzThWcjpv+BITzyBoLy6TgQw6Wi3Zr&#10;jrG2b95TffCpCCHsYlSQeV/GUrokI4NuYEviwN1sZdAHWKVSV/gO4aaQoygaS4M5h4YMS1pnlDwO&#10;L6Pgebvnl/2mxPP2+kivr0uvLnY9pbqdZjUD4anxf/HPvdMKRtMwP5wJR0Au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B0ntvgAAANwAAAAPAAAAAAAAAAAAAAAAAKEC&#10;AABkcnMvZG93bnJldi54bWxQSwUGAAAAAAQABAD5AAAAjAMAAAAA&#10;" strokeweight=".5pt">
                  <v:stroke endarrow="block" joinstyle="miter"/>
                </v:shape>
                <v:shape id="Text Box 28" o:spid="_x0000_s1053" type="#_x0000_t202" style="position:absolute;left:12852;top:7226;width:17342;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bY8cA&#10;AADcAAAADwAAAGRycy9kb3ducmV2LnhtbESPzWrDMBCE74G+g9hCbolsQ0vqRgnGYFJCesjPpbet&#10;tbFNrZVrKY7Tp68KhRyHmfmGWa5H04qBetdYVhDPIxDEpdUNVwpOx2K2AOE8ssbWMim4kYP16mGy&#10;xFTbK+9pOPhKBAi7FBXU3neplK6syaCb2444eGfbG/RB9pXUPV4D3LQyiaJnabDhsFBjR3lN5dfh&#10;YhRs8+Id95+JWfy0+WZ3zrrv08eTUtPHMXsF4Wn09/B/+00rSF5i+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3W2PHAAAA3AAAAA8AAAAAAAAAAAAAAAAAmAIAAGRy&#10;cy9kb3ducmV2LnhtbFBLBQYAAAAABAAEAPUAAACMAwAAAAA=&#10;" filled="f" stroked="f" strokeweight=".5pt">
                  <v:textbox>
                    <w:txbxContent>
                      <w:p w14:paraId="51715EFF" w14:textId="77777777" w:rsidR="00197D56" w:rsidRDefault="00197D56" w:rsidP="00C6059F">
                        <w:pPr>
                          <w:jc w:val="center"/>
                        </w:pPr>
                        <w:r>
                          <w:t>Collection</w:t>
                        </w:r>
                        <w:r w:rsidDel="00294FFD">
                          <w:t xml:space="preserve"> </w:t>
                        </w:r>
                        <w:r>
                          <w:t>Information Request</w:t>
                        </w:r>
                      </w:p>
                    </w:txbxContent>
                  </v:textbox>
                </v:shape>
                <v:shape id="Straight Arrow Connector 32" o:spid="_x0000_s1054" type="#_x0000_t32" style="position:absolute;left:7239;top:18097;width:27527;height:3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1tR8YAAADcAAAADwAAAGRycy9kb3ducmV2LnhtbESPzWrDMBCE74W8g9hAb40cQ0vsRgkl&#10;UPJzMNjNpbfF2lqm1spYquPk6atCIcdhZr5h1tvJdmKkwbeOFSwXCQji2umWGwXnj/enFQgfkDV2&#10;jknBlTxsN7OHNebaXbiksQqNiBD2OSowIfS5lL42ZNEvXE8cvS83WAxRDo3UA14i3HYyTZIXabHl&#10;uGCwp52h+rv6sQqKQ7b/PBXHMN6er/tT2SZm7M5KPc6nt1cQgaZwD/+3D1pBmqXwdyYe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dbUfGAAAA3AAAAA8AAAAAAAAA&#10;AAAAAAAAoQIAAGRycy9kb3ducmV2LnhtbFBLBQYAAAAABAAEAPkAAACUAwAAAAA=&#10;" strokeweight=".5pt">
                  <v:stroke endarrow="block" joinstyle="miter"/>
                </v:shape>
                <v:shape id="Text Box 28" o:spid="_x0000_s1055" type="#_x0000_t202" style="position:absolute;left:12668;top:13201;width:18193;height: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filled="f" stroked="f" strokeweight=".5pt">
                  <v:textbox>
                    <w:txbxContent>
                      <w:p w14:paraId="5ADE90AD" w14:textId="77777777" w:rsidR="00197D56" w:rsidRDefault="00197D56" w:rsidP="00C6059F">
                        <w:pPr>
                          <w:jc w:val="center"/>
                        </w:pPr>
                        <w:r>
                          <w:t>Collection</w:t>
                        </w:r>
                        <w:r w:rsidDel="00294FFD">
                          <w:t xml:space="preserve"> </w:t>
                        </w:r>
                        <w:r>
                          <w:t>Information Response</w:t>
                        </w:r>
                      </w:p>
                      <w:p w14:paraId="2761236D" w14:textId="77777777" w:rsidR="00197D56" w:rsidRDefault="00197D56" w:rsidP="00C6059F">
                        <w:pPr>
                          <w:jc w:val="center"/>
                        </w:pPr>
                        <w:r>
                          <w:t>or Status Message</w:t>
                        </w:r>
                      </w:p>
                    </w:txbxContent>
                  </v:textbox>
                </v:shape>
                <w10:anchorlock/>
              </v:group>
            </w:pict>
          </mc:Fallback>
        </mc:AlternateContent>
      </w:r>
    </w:p>
    <w:p w14:paraId="2872DB9E" w14:textId="77777777" w:rsidR="00197D56" w:rsidRDefault="00197D56" w:rsidP="00197D56">
      <w:pPr>
        <w:pStyle w:val="Caption"/>
      </w:pPr>
      <w:r>
        <w:t xml:space="preserve">Figure </w:t>
      </w:r>
      <w:r w:rsidR="00932B40">
        <w:fldChar w:fldCharType="begin"/>
      </w:r>
      <w:r w:rsidR="00932B40">
        <w:instrText xml:space="preserve"> SEQ Figure \* ARABIC </w:instrText>
      </w:r>
      <w:r w:rsidR="00932B40">
        <w:fldChar w:fldCharType="separate"/>
      </w:r>
      <w:r w:rsidR="00117CD7">
        <w:rPr>
          <w:noProof/>
        </w:rPr>
        <w:t>3</w:t>
      </w:r>
      <w:r w:rsidR="00932B40">
        <w:rPr>
          <w:noProof/>
        </w:rPr>
        <w:fldChar w:fldCharType="end"/>
      </w:r>
      <w:r>
        <w:t xml:space="preserve"> - Feed Information Exchange</w:t>
      </w:r>
    </w:p>
    <w:p w14:paraId="595FF558" w14:textId="77777777" w:rsidR="00197D56" w:rsidRDefault="00197D56" w:rsidP="00197D56">
      <w:r>
        <w:t>In this exchange, the TAXII Client sends a Collection</w:t>
      </w:r>
      <w:r w:rsidDel="00294FFD">
        <w:t xml:space="preserve"> </w:t>
      </w:r>
      <w:r>
        <w:t>Information Request to the Collection</w:t>
      </w:r>
      <w:r w:rsidDel="00294FFD">
        <w:t xml:space="preserve"> </w:t>
      </w:r>
      <w:r>
        <w:t>Management Daemon. If the Collection Management Daemon detects an error that prevents processing of the message then it MUST respond with an appropriate Status Message indicating that the exchange failed. Otherwise, the Collection</w:t>
      </w:r>
      <w:r w:rsidDel="00294FFD">
        <w:t xml:space="preserve"> </w:t>
      </w:r>
      <w:r>
        <w:t>Management Daemon passes the relevant information to its TAXII Back-end.</w:t>
      </w:r>
      <w:r w:rsidRPr="00190C6C">
        <w:t xml:space="preserve"> </w:t>
      </w:r>
      <w:r>
        <w:t>The TAXII Back-end uses this information, along with its own access control policy, to create a list of Data Collections</w:t>
      </w:r>
      <w:r w:rsidDel="00294FFD">
        <w:t xml:space="preserve"> </w:t>
      </w:r>
      <w:r>
        <w:t>(possibly 0-length) to be returned or to determine that the request will not be fulfilled. If the request is honored, the list is packaged into a Collection</w:t>
      </w:r>
      <w:r w:rsidDel="00294FFD">
        <w:t xml:space="preserve"> </w:t>
      </w:r>
      <w:r>
        <w:t>Information Response that is sent back to the TAXII Client. The TAXII Client receives this message and passes the TAXII Data Collection</w:t>
      </w:r>
      <w:r w:rsidDel="00294FFD">
        <w:t xml:space="preserve"> </w:t>
      </w:r>
      <w:r>
        <w:t>content to its own TAXII Back-end for processing. If the request is not fulfilled (i.e., a Collection Information Response is not returned) for any reason, the Collection Management Daemon MUST respond with a Status Message indicating the reason that prevented it from returning a successful response. A TAXII Status Message MUST only be returned to indicate an error condition or that the request was denied.</w:t>
      </w:r>
    </w:p>
    <w:p w14:paraId="51540C9B" w14:textId="77777777" w:rsidR="00197D56" w:rsidRDefault="00197D56" w:rsidP="00197D56">
      <w:pPr>
        <w:pStyle w:val="Heading2"/>
        <w:numPr>
          <w:ilvl w:val="1"/>
          <w:numId w:val="18"/>
        </w:numPr>
      </w:pPr>
      <w:bookmarkStart w:id="70" w:name="_Ref423517113"/>
      <w:bookmarkStart w:id="71" w:name="_Toc431898737"/>
      <w:bookmarkStart w:id="72" w:name="_Toc440293124"/>
      <w:r>
        <w:t>Subscription Management Exchange</w:t>
      </w:r>
      <w:bookmarkEnd w:id="70"/>
      <w:bookmarkEnd w:id="71"/>
      <w:bookmarkEnd w:id="72"/>
    </w:p>
    <w:p w14:paraId="207475C5" w14:textId="77777777" w:rsidR="00197D56" w:rsidRDefault="00197D56" w:rsidP="00197D56">
      <w:r>
        <w:t>In this exchange, a client attempts to create a new subscription or change the status of an existing subscription</w:t>
      </w:r>
      <w:r w:rsidDel="00294FFD">
        <w:t xml:space="preserve"> </w:t>
      </w:r>
      <w:r>
        <w:t>by sending a Manage Collection Subscription Request to a Collection</w:t>
      </w:r>
      <w:r w:rsidDel="00294FFD">
        <w:t xml:space="preserve"> </w:t>
      </w:r>
      <w:r>
        <w:t>Management Daemon. The Collection</w:t>
      </w:r>
      <w:r w:rsidDel="00294FFD">
        <w:t xml:space="preserve"> </w:t>
      </w:r>
      <w:r>
        <w:t>Management Daemon passes the request to its TAXII Back-end, which determines a response. The response is then returned to the TAXII Client.</w:t>
      </w:r>
    </w:p>
    <w:p w14:paraId="2ED6C9C7" w14:textId="77777777" w:rsidR="00197D56" w:rsidRDefault="00197D56" w:rsidP="00197D56">
      <w:pPr>
        <w:keepNext/>
        <w:jc w:val="center"/>
      </w:pPr>
      <w:r>
        <w:rPr>
          <w:noProof/>
        </w:rPr>
        <w:lastRenderedPageBreak/>
        <mc:AlternateContent>
          <mc:Choice Requires="wpc">
            <w:drawing>
              <wp:inline distT="0" distB="0" distL="0" distR="0" wp14:anchorId="488AD47D" wp14:editId="1106A564">
                <wp:extent cx="4257675" cy="2486025"/>
                <wp:effectExtent l="0" t="9525" r="4445" b="0"/>
                <wp:docPr id="50" name="Canvas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4" name="Rounded Rectangle 10"/>
                        <wps:cNvSpPr>
                          <a:spLocks noChangeArrowheads="1"/>
                        </wps:cNvSpPr>
                        <wps:spPr bwMode="auto">
                          <a:xfrm>
                            <a:off x="209550" y="179705"/>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06E19E7A" w14:textId="77777777" w:rsidR="00197D56" w:rsidRDefault="00197D56" w:rsidP="00C6059F">
                              <w:pPr>
                                <w:jc w:val="center"/>
                              </w:pPr>
                              <w:r>
                                <w:t>TAXII Client</w:t>
                              </w:r>
                            </w:p>
                            <w:p w14:paraId="18896F83" w14:textId="77777777" w:rsidR="00197D56" w:rsidRDefault="00197D56" w:rsidP="00C6059F">
                              <w:pPr>
                                <w:jc w:val="center"/>
                              </w:pPr>
                            </w:p>
                          </w:txbxContent>
                        </wps:txbx>
                        <wps:bodyPr rot="0" vert="horz" wrap="square" lIns="91440" tIns="45720" rIns="91440" bIns="45720" anchor="ctr" anchorCtr="0" upright="1">
                          <a:noAutofit/>
                        </wps:bodyPr>
                      </wps:wsp>
                      <wps:wsp>
                        <wps:cNvPr id="36" name="Straight Connector 11"/>
                        <wps:cNvCnPr>
                          <a:cxnSpLocks noChangeShapeType="1"/>
                        </wps:cNvCnPr>
                        <wps:spPr bwMode="auto">
                          <a:xfrm>
                            <a:off x="714375" y="722630"/>
                            <a:ext cx="0" cy="163957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2" name="Rounded Rectangle 14"/>
                        <wps:cNvSpPr>
                          <a:spLocks noChangeArrowheads="1"/>
                        </wps:cNvSpPr>
                        <wps:spPr bwMode="auto">
                          <a:xfrm>
                            <a:off x="2933700" y="0"/>
                            <a:ext cx="1085850" cy="722630"/>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4E6FA409" w14:textId="77777777" w:rsidR="00197D56" w:rsidRDefault="00197D56" w:rsidP="00C6059F">
                              <w:pPr>
                                <w:jc w:val="center"/>
                              </w:pPr>
                              <w:r>
                                <w:t>Collection</w:t>
                              </w:r>
                              <w:r w:rsidDel="00294FFD">
                                <w:t xml:space="preserve"> </w:t>
                              </w:r>
                              <w:r>
                                <w:t>Management Daemon</w:t>
                              </w:r>
                            </w:p>
                          </w:txbxContent>
                        </wps:txbx>
                        <wps:bodyPr rot="0" vert="horz" wrap="square" lIns="91440" tIns="45720" rIns="91440" bIns="45720" anchor="ctr" anchorCtr="0" upright="1">
                          <a:noAutofit/>
                        </wps:bodyPr>
                      </wps:wsp>
                      <wps:wsp>
                        <wps:cNvPr id="43" name="Straight Connector 15"/>
                        <wps:cNvCnPr>
                          <a:cxnSpLocks noChangeShapeType="1"/>
                        </wps:cNvCnPr>
                        <wps:spPr bwMode="auto">
                          <a:xfrm>
                            <a:off x="3467100" y="722630"/>
                            <a:ext cx="0" cy="1553845"/>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5" name="Straight Arrow Connector 16"/>
                        <wps:cNvCnPr>
                          <a:cxnSpLocks noChangeShapeType="1"/>
                        </wps:cNvCnPr>
                        <wps:spPr bwMode="auto">
                          <a:xfrm>
                            <a:off x="714375" y="952500"/>
                            <a:ext cx="2752725" cy="381000"/>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46" name="Text Box 17"/>
                        <wps:cNvSpPr txBox="1">
                          <a:spLocks noChangeArrowheads="1"/>
                        </wps:cNvSpPr>
                        <wps:spPr bwMode="auto">
                          <a:xfrm>
                            <a:off x="1306195" y="654050"/>
                            <a:ext cx="174180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502EC5" w14:textId="77777777" w:rsidR="00197D56" w:rsidRDefault="00197D56" w:rsidP="00C6059F">
                              <w:pPr>
                                <w:jc w:val="center"/>
                              </w:pPr>
                              <w:r>
                                <w:t>Manage Collection</w:t>
                              </w:r>
                              <w:r w:rsidDel="00294FFD">
                                <w:t xml:space="preserve"> </w:t>
                              </w:r>
                              <w:r>
                                <w:t xml:space="preserve">Subscription Request </w:t>
                              </w:r>
                            </w:p>
                          </w:txbxContent>
                        </wps:txbx>
                        <wps:bodyPr rot="0" vert="horz" wrap="square" lIns="91440" tIns="45720" rIns="91440" bIns="45720" anchor="t" anchorCtr="0" upright="1">
                          <a:noAutofit/>
                        </wps:bodyPr>
                      </wps:wsp>
                      <wps:wsp>
                        <wps:cNvPr id="47" name="Straight Arrow Connector 30"/>
                        <wps:cNvCnPr>
                          <a:cxnSpLocks noChangeShapeType="1"/>
                        </wps:cNvCnPr>
                        <wps:spPr bwMode="auto">
                          <a:xfrm flipH="1">
                            <a:off x="714375" y="1885950"/>
                            <a:ext cx="2752725" cy="39052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48" name="Text Box 28"/>
                        <wps:cNvSpPr txBox="1">
                          <a:spLocks noChangeArrowheads="1"/>
                        </wps:cNvSpPr>
                        <wps:spPr bwMode="auto">
                          <a:xfrm>
                            <a:off x="1114425" y="1344930"/>
                            <a:ext cx="21907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84B183" w14:textId="77777777" w:rsidR="00197D56" w:rsidRDefault="00197D56" w:rsidP="00C6059F">
                              <w:pPr>
                                <w:jc w:val="center"/>
                              </w:pPr>
                              <w:r>
                                <w:t>Manage Collection</w:t>
                              </w:r>
                              <w:r w:rsidDel="00294FFD">
                                <w:t xml:space="preserve"> </w:t>
                              </w:r>
                              <w:r>
                                <w:t>Subscription Response</w:t>
                              </w:r>
                            </w:p>
                            <w:p w14:paraId="7C9AA403" w14:textId="77777777" w:rsidR="00197D56" w:rsidRDefault="00197D56" w:rsidP="00C6059F">
                              <w:pPr>
                                <w:jc w:val="center"/>
                              </w:pPr>
                              <w:r>
                                <w:t>or Status Message</w:t>
                              </w:r>
                            </w:p>
                          </w:txbxContent>
                        </wps:txbx>
                        <wps:bodyPr rot="0" vert="horz" wrap="square" lIns="91440" tIns="45720" rIns="91440" bIns="45720" anchor="t" anchorCtr="0" upright="1">
                          <a:noAutofit/>
                        </wps:bodyPr>
                      </wps:wsp>
                    </wpc:wpc>
                  </a:graphicData>
                </a:graphic>
              </wp:inline>
            </w:drawing>
          </mc:Choice>
          <mc:Fallback>
            <w:pict>
              <v:group id="Canvas 39" o:spid="_x0000_s1056" editas="canvas" style="width:335.25pt;height:195.75pt;mso-position-horizontal-relative:char;mso-position-vertical-relative:line" coordsize="42576,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">
                <v:shape id="_x0000_s1057" type="#_x0000_t75" style="position:absolute;width:42576;height:24860;visibility:visible;mso-wrap-style:square">
                  <v:fill o:detectmouseclick="t"/>
                  <v:path o:connecttype="none"/>
                </v:shape>
                <v:roundrect id="Rounded Rectangle 10" o:spid="_x0000_s1058" style="position:absolute;left:2095;top:1797;width:10097;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6TsMA&#10;AADbAAAADwAAAGRycy9kb3ducmV2LnhtbESPT4vCMBTE74LfITxhb5qq67+uUWRB8CCI7nrw9mje&#10;NsXmpTZR67ffCILHYWZ+w8yXjS3FjWpfOFbQ7yUgiDOnC84V/P6su1MQPiBrLB2Tggd5WC7arTmm&#10;2t15T7dDyEWEsE9RgQmhSqX0mSGLvucq4uj9udpiiLLOpa7xHuG2lIMkGUuLBccFgxV9G8rOh6tV&#10;MDbrQTW8THkk95PHbHsMvDtppT46zeoLRKAmvMOv9kYrGH7C80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6TsMAAADbAAAADwAAAAAAAAAAAAAAAACYAgAAZHJzL2Rv&#10;d25yZXYueG1sUEsFBgAAAAAEAAQA9QAAAIgDAAAAAA==&#10;" strokecolor="#70ad47" strokeweight="1pt">
                  <v:stroke joinstyle="miter"/>
                  <v:textbox>
                    <w:txbxContent>
                      <w:p w14:paraId="06E19E7A" w14:textId="77777777" w:rsidR="00197D56" w:rsidRDefault="00197D56" w:rsidP="00C6059F">
                        <w:pPr>
                          <w:jc w:val="center"/>
                        </w:pPr>
                        <w:r>
                          <w:t>TAXII Client</w:t>
                        </w:r>
                      </w:p>
                      <w:p w14:paraId="18896F83" w14:textId="77777777" w:rsidR="00197D56" w:rsidRDefault="00197D56" w:rsidP="00C6059F">
                        <w:pPr>
                          <w:jc w:val="center"/>
                        </w:pPr>
                      </w:p>
                    </w:txbxContent>
                  </v:textbox>
                </v:roundrect>
                <v:line id="Straight Connector 11" o:spid="_x0000_s1059" style="position:absolute;visibility:visible;mso-wrap-style:square" from="7143,7226" to="7143,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ka5sEAAADbAAAADwAAAGRycy9kb3ducmV2LnhtbESPT4vCMBTE78J+h/AWvGm6/mO3GmVZ&#10;WBBv2np/NM+22ryUJGr77Y0geBxm5jfMatOZRtzI+dqygq9xAoK4sLrmUkGe/Y++QfiArLGxTAp6&#10;8rBZfwxWmGp75z3dDqEUEcI+RQVVCG0qpS8qMujHtiWO3sk6gyFKV0rt8B7hppGTJFlIgzXHhQpb&#10;+quouByuRgHukt0x77P5qUEzO/f5j9NnrdTws/tdggjUhXf41d5qBdMFPL/EH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GRrmwQAAANsAAAAPAAAAAAAAAAAAAAAA&#10;AKECAABkcnMvZG93bnJldi54bWxQSwUGAAAAAAQABAD5AAAAjwMAAAAA&#10;" strokeweight=".5pt">
                  <v:stroke joinstyle="miter"/>
                </v:line>
                <v:roundrect id="Rounded Rectangle 14" o:spid="_x0000_s1060" style="position:absolute;left:29337;width:10858;height:72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03MQA&#10;AADbAAAADwAAAGRycy9kb3ducmV2LnhtbESPzWsCMRTE74L/Q3gFb5rtav3YGkUEoYdC8evg7bF5&#10;bpZuXtZNqut/bwqCx2FmfsPMl62txJUaXzpW8D5IQBDnTpdcKDjsN/0pCB+QNVaOScGdPCwX3c4c&#10;M+1uvKXrLhQiQthnqMCEUGdS+tyQRT9wNXH0zq6xGKJsCqkbvEW4rWSaJGNpseS4YLCmtaH8d/dn&#10;FYzNJq2Hlyl/yO3kPvs+Bv45aaV6b+3qE0SgNrzCz/aXVjBK4f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89NzEAAAA2wAAAA8AAAAAAAAAAAAAAAAAmAIAAGRycy9k&#10;b3ducmV2LnhtbFBLBQYAAAAABAAEAPUAAACJAwAAAAA=&#10;" strokecolor="#70ad47" strokeweight="1pt">
                  <v:stroke joinstyle="miter"/>
                  <v:textbox>
                    <w:txbxContent>
                      <w:p w14:paraId="4E6FA409" w14:textId="77777777" w:rsidR="00197D56" w:rsidRDefault="00197D56" w:rsidP="00C6059F">
                        <w:pPr>
                          <w:jc w:val="center"/>
                        </w:pPr>
                        <w:r>
                          <w:t>Collection</w:t>
                        </w:r>
                        <w:r w:rsidDel="00294FFD">
                          <w:t xml:space="preserve"> </w:t>
                        </w:r>
                        <w:r>
                          <w:t>Management Daemon</w:t>
                        </w:r>
                      </w:p>
                    </w:txbxContent>
                  </v:textbox>
                </v:roundrect>
                <v:line id="Straight Connector 15" o:spid="_x0000_s1061" style="position:absolute;visibility:visible;mso-wrap-style:square" from="34671,7226" to="34671,2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jKA8AAAADbAAAADwAAAGRycy9kb3ducmV2LnhtbESPT4vCMBTE74LfITxhb5r6Z0WrUWRB&#10;WLyp9f5onm21eSlJVttvbwRhj8PM/IZZb1tTiwc5X1lWMB4lIIhzqysuFGTn/XABwgdkjbVlUtCR&#10;h+2m31tjqu2Tj/Q4hUJECPsUFZQhNKmUPi/JoB/Zhjh6V+sMhihdIbXDZ4SbWk6SZC4NVhwXSmzo&#10;p6T8fvozCvCQHC5Zd/6+1mhmty5bOn3TSn0N2t0KRKA2/Ic/7V+tYDaF95f4A+Tm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1oygPAAAAA2wAAAA8AAAAAAAAAAAAAAAAA&#10;oQIAAGRycy9kb3ducmV2LnhtbFBLBQYAAAAABAAEAPkAAACOAwAAAAA=&#10;" strokeweight=".5pt">
                  <v:stroke joinstyle="miter"/>
                </v:line>
                <v:shape id="Straight Arrow Connector 16" o:spid="_x0000_s1062" type="#_x0000_t32" style="position:absolute;left:7143;top:9525;width:27528;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HZ8QAAADbAAAADwAAAGRycy9kb3ducmV2LnhtbESPQWvCQBSE70L/w/IKXqRulFp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AdnxAAAANsAAAAPAAAAAAAAAAAA&#10;AAAAAKECAABkcnMvZG93bnJldi54bWxQSwUGAAAAAAQABAD5AAAAkgMAAAAA&#10;" strokeweight=".5pt">
                  <v:stroke endarrow="block" joinstyle="miter"/>
                </v:shape>
                <v:shape id="Text Box 17" o:spid="_x0000_s1063" type="#_x0000_t202" style="position:absolute;left:13061;top:6540;width:17419;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14:paraId="6B502EC5" w14:textId="77777777" w:rsidR="00197D56" w:rsidRDefault="00197D56" w:rsidP="00C6059F">
                        <w:pPr>
                          <w:jc w:val="center"/>
                        </w:pPr>
                        <w:r>
                          <w:t>Manage Collection</w:t>
                        </w:r>
                        <w:r w:rsidDel="00294FFD">
                          <w:t xml:space="preserve"> </w:t>
                        </w:r>
                        <w:r>
                          <w:t xml:space="preserve">Subscription Request </w:t>
                        </w:r>
                      </w:p>
                    </w:txbxContent>
                  </v:textbox>
                </v:shape>
                <v:shape id="Straight Arrow Connector 30" o:spid="_x0000_s1064" type="#_x0000_t32" style="position:absolute;left:7143;top:18859;width:27528;height:3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NG/cUAAADbAAAADwAAAGRycy9kb3ducmV2LnhtbESPQWvCQBSE74L/YXmCN91Uaq2pG5FC&#10;0XoQtF68PbKv2dDs25DdJtFf7xYKHoeZ+YZZrXtbiZYaXzpW8DRNQBDnTpdcKDh/fUxeQfiArLFy&#10;TAqu5GGdDQcrTLXr+EjtKRQiQtinqMCEUKdS+tyQRT91NXH0vl1jMUTZFFI32EW4reQsSV6kxZLj&#10;gsGa3g3lP6dfq+CwW24v+8NnaG/z63Z/LBPTVmelxqN+8wYiUB8e4f/2Tit4XsDfl/gDZH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NG/cUAAADbAAAADwAAAAAAAAAA&#10;AAAAAAChAgAAZHJzL2Rvd25yZXYueG1sUEsFBgAAAAAEAAQA+QAAAJMDAAAAAA==&#10;" strokeweight=".5pt">
                  <v:stroke endarrow="block" joinstyle="miter"/>
                </v:shape>
                <v:shape id="Text Box 28" o:spid="_x0000_s1065" type="#_x0000_t202" style="position:absolute;left:11144;top:13449;width:21907;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14:paraId="0B84B183" w14:textId="77777777" w:rsidR="00197D56" w:rsidRDefault="00197D56" w:rsidP="00C6059F">
                        <w:pPr>
                          <w:jc w:val="center"/>
                        </w:pPr>
                        <w:r>
                          <w:t>Manage Collection</w:t>
                        </w:r>
                        <w:r w:rsidDel="00294FFD">
                          <w:t xml:space="preserve"> </w:t>
                        </w:r>
                        <w:r>
                          <w:t>Subscription Response</w:t>
                        </w:r>
                      </w:p>
                      <w:p w14:paraId="7C9AA403" w14:textId="77777777" w:rsidR="00197D56" w:rsidRDefault="00197D56" w:rsidP="00C6059F">
                        <w:pPr>
                          <w:jc w:val="center"/>
                        </w:pPr>
                        <w:r>
                          <w:t>or Status Message</w:t>
                        </w:r>
                      </w:p>
                    </w:txbxContent>
                  </v:textbox>
                </v:shape>
                <w10:anchorlock/>
              </v:group>
            </w:pict>
          </mc:Fallback>
        </mc:AlternateContent>
      </w:r>
    </w:p>
    <w:p w14:paraId="0107AE83" w14:textId="77777777" w:rsidR="00197D56" w:rsidRDefault="00197D56" w:rsidP="00197D56">
      <w:pPr>
        <w:pStyle w:val="Caption"/>
      </w:pPr>
      <w:r>
        <w:t xml:space="preserve">Figure </w:t>
      </w:r>
      <w:r w:rsidR="00932B40">
        <w:fldChar w:fldCharType="begin"/>
      </w:r>
      <w:r w:rsidR="00932B40">
        <w:instrText xml:space="preserve"> SEQ Figure \* ARABIC </w:instrText>
      </w:r>
      <w:r w:rsidR="00932B40">
        <w:fldChar w:fldCharType="separate"/>
      </w:r>
      <w:r w:rsidR="00117CD7">
        <w:rPr>
          <w:noProof/>
        </w:rPr>
        <w:t>4</w:t>
      </w:r>
      <w:r w:rsidR="00932B40">
        <w:rPr>
          <w:noProof/>
        </w:rPr>
        <w:fldChar w:fldCharType="end"/>
      </w:r>
      <w:r>
        <w:t xml:space="preserve"> - Subscription Management Exchange</w:t>
      </w:r>
    </w:p>
    <w:p w14:paraId="1EBE9B8D" w14:textId="77777777" w:rsidR="00197D56" w:rsidRDefault="00197D56" w:rsidP="00197D56">
      <w:r>
        <w:t>In this exchange, the TAXII Client sends a Manage Collection</w:t>
      </w:r>
      <w:r w:rsidDel="00294FFD">
        <w:t xml:space="preserve"> </w:t>
      </w:r>
      <w:r>
        <w:t>Subscription Request to the Collection</w:t>
      </w:r>
      <w:r w:rsidDel="00294FFD">
        <w:t xml:space="preserve"> </w:t>
      </w:r>
      <w:r>
        <w:t>Daemon. If the Collection Management Daemon detects an error that prevents processing of the message then it MUST respond with an appropriate Status Message indicating that the exchange failed. Otherwise, the Collection</w:t>
      </w:r>
      <w:r w:rsidDel="00294FFD">
        <w:t xml:space="preserve"> </w:t>
      </w:r>
      <w:r>
        <w:t>Daemon passes the relevant information to its TAXII Back-end.</w:t>
      </w:r>
      <w:r w:rsidRPr="00BD2F15">
        <w:t xml:space="preserve"> </w:t>
      </w:r>
      <w:r>
        <w:t>The TAXII Back-end uses this information, along with its own access control policy, to determine whether the subscription management action is allowed. If the request is allowed, the Collection Management Daemon MUST respond with a Manage Collection Subscription Response (even if allowing the request does not change any subscription state). If the request is denied, the Collection Management Daemon MUST respond with a Status Message indicating the situation that caused the request to be denied. A TAXII Status Message MUST only be returned to indicate an error condition or that the request was denied. The initial request MUST NOT result in a change to or the addition of any subscription if a Status Message is returned instead of a Manage Collection Subscription Response.</w:t>
      </w:r>
    </w:p>
    <w:p w14:paraId="11624066" w14:textId="77777777" w:rsidR="00197D56" w:rsidRDefault="00197D56" w:rsidP="00197D56">
      <w:pPr>
        <w:pStyle w:val="Heading2"/>
        <w:numPr>
          <w:ilvl w:val="1"/>
          <w:numId w:val="18"/>
        </w:numPr>
      </w:pPr>
      <w:bookmarkStart w:id="73" w:name="_Ref423517193"/>
      <w:bookmarkStart w:id="74" w:name="_Toc431898738"/>
      <w:bookmarkStart w:id="75" w:name="_Toc440293125"/>
      <w:r>
        <w:t>Poll Exchange</w:t>
      </w:r>
      <w:bookmarkEnd w:id="73"/>
      <w:bookmarkEnd w:id="74"/>
      <w:bookmarkEnd w:id="75"/>
    </w:p>
    <w:p w14:paraId="014D55AC" w14:textId="77777777" w:rsidR="00197D56" w:rsidRPr="005410A9" w:rsidRDefault="00197D56" w:rsidP="00197D56">
      <w:r>
        <w:t>This exchange is used by a Consumer to request content from a Producer's TAXII Data Collection. The Poll Daemon passes the request to its TAXII Back-end, which determines a response. The response is then returned to the TAXII Client. Note that the Poll Daemon is not required to provide all requested content and MAY exclude or alter any content in accordance with its policies.</w:t>
      </w:r>
    </w:p>
    <w:p w14:paraId="0EDC63B1" w14:textId="77777777" w:rsidR="00197D56" w:rsidRDefault="00197D56" w:rsidP="00197D56">
      <w:pPr>
        <w:keepNext/>
        <w:jc w:val="center"/>
      </w:pPr>
      <w:r>
        <w:rPr>
          <w:noProof/>
        </w:rPr>
        <mc:AlternateContent>
          <mc:Choice Requires="wpc">
            <w:drawing>
              <wp:inline distT="0" distB="0" distL="0" distR="0" wp14:anchorId="4703A8F9" wp14:editId="72762269">
                <wp:extent cx="4114800" cy="2266950"/>
                <wp:effectExtent l="0" t="0" r="0" b="635"/>
                <wp:docPr id="53" name="Canvas 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80" name="Rounded Rectangle 60"/>
                        <wps:cNvSpPr>
                          <a:spLocks noChangeArrowheads="1"/>
                        </wps:cNvSpPr>
                        <wps:spPr bwMode="auto">
                          <a:xfrm>
                            <a:off x="152400" y="179705"/>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47BA1A61" w14:textId="77777777" w:rsidR="00197D56" w:rsidRDefault="00197D56" w:rsidP="00C6059F">
                              <w:pPr>
                                <w:jc w:val="center"/>
                              </w:pPr>
                              <w:r>
                                <w:t>TAXII Client</w:t>
                              </w:r>
                            </w:p>
                            <w:p w14:paraId="4992D334" w14:textId="77777777" w:rsidR="00197D56" w:rsidRDefault="00197D56" w:rsidP="00C6059F">
                              <w:pPr>
                                <w:jc w:val="center"/>
                              </w:pPr>
                            </w:p>
                          </w:txbxContent>
                        </wps:txbx>
                        <wps:bodyPr rot="0" vert="horz" wrap="square" lIns="91440" tIns="45720" rIns="91440" bIns="45720" anchor="ctr" anchorCtr="0" upright="1">
                          <a:noAutofit/>
                        </wps:bodyPr>
                      </wps:wsp>
                      <wps:wsp>
                        <wps:cNvPr id="281" name="Straight Connector 63"/>
                        <wps:cNvCnPr>
                          <a:cxnSpLocks noChangeShapeType="1"/>
                        </wps:cNvCnPr>
                        <wps:spPr bwMode="auto">
                          <a:xfrm>
                            <a:off x="657225" y="722630"/>
                            <a:ext cx="0" cy="1458595"/>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2" name="Rounded Rectangle 84"/>
                        <wps:cNvSpPr>
                          <a:spLocks noChangeArrowheads="1"/>
                        </wps:cNvSpPr>
                        <wps:spPr bwMode="auto">
                          <a:xfrm>
                            <a:off x="2905125" y="179705"/>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1A794650" w14:textId="77777777" w:rsidR="00197D56" w:rsidRDefault="00197D56" w:rsidP="00C6059F">
                              <w:pPr>
                                <w:jc w:val="center"/>
                              </w:pPr>
                              <w:r>
                                <w:t>Poll Daemon</w:t>
                              </w:r>
                            </w:p>
                          </w:txbxContent>
                        </wps:txbx>
                        <wps:bodyPr rot="0" vert="horz" wrap="square" lIns="91440" tIns="45720" rIns="91440" bIns="45720" anchor="ctr" anchorCtr="0" upright="1">
                          <a:noAutofit/>
                        </wps:bodyPr>
                      </wps:wsp>
                      <wps:wsp>
                        <wps:cNvPr id="283" name="Straight Connector 85"/>
                        <wps:cNvCnPr>
                          <a:cxnSpLocks noChangeShapeType="1"/>
                        </wps:cNvCnPr>
                        <wps:spPr bwMode="auto">
                          <a:xfrm>
                            <a:off x="3409950" y="722630"/>
                            <a:ext cx="0" cy="137287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4" name="Straight Arrow Connector 86"/>
                        <wps:cNvCnPr>
                          <a:cxnSpLocks noChangeShapeType="1"/>
                        </wps:cNvCnPr>
                        <wps:spPr bwMode="auto">
                          <a:xfrm>
                            <a:off x="657225" y="952500"/>
                            <a:ext cx="2752725" cy="381000"/>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85" name="Text Box 87"/>
                        <wps:cNvSpPr txBox="1">
                          <a:spLocks noChangeArrowheads="1"/>
                        </wps:cNvSpPr>
                        <wps:spPr bwMode="auto">
                          <a:xfrm>
                            <a:off x="1401445" y="626745"/>
                            <a:ext cx="124777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BA47CD" w14:textId="77777777" w:rsidR="00197D56" w:rsidRDefault="00197D56" w:rsidP="00C6059F">
                              <w:pPr>
                                <w:jc w:val="center"/>
                              </w:pPr>
                              <w:r>
                                <w:t xml:space="preserve">Poll Request Message </w:t>
                              </w:r>
                            </w:p>
                          </w:txbxContent>
                        </wps:txbx>
                        <wps:bodyPr rot="0" vert="horz" wrap="square" lIns="91440" tIns="45720" rIns="91440" bIns="45720" anchor="t" anchorCtr="0" upright="1">
                          <a:noAutofit/>
                        </wps:bodyPr>
                      </wps:wsp>
                      <wps:wsp>
                        <wps:cNvPr id="286" name="Straight Arrow Connector 89"/>
                        <wps:cNvCnPr>
                          <a:cxnSpLocks noChangeShapeType="1"/>
                        </wps:cNvCnPr>
                        <wps:spPr bwMode="auto">
                          <a:xfrm flipH="1">
                            <a:off x="657225" y="1704975"/>
                            <a:ext cx="2752725" cy="39052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33" name="Text Box 28"/>
                        <wps:cNvSpPr txBox="1">
                          <a:spLocks noChangeArrowheads="1"/>
                        </wps:cNvSpPr>
                        <wps:spPr bwMode="auto">
                          <a:xfrm>
                            <a:off x="1436370" y="1206500"/>
                            <a:ext cx="124714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A75356" w14:textId="77777777" w:rsidR="00197D56" w:rsidRDefault="00197D56" w:rsidP="00C6059F">
                              <w:pPr>
                                <w:jc w:val="center"/>
                              </w:pPr>
                              <w:r>
                                <w:t>Poll Response Message</w:t>
                              </w:r>
                            </w:p>
                            <w:p w14:paraId="1C34F0F9" w14:textId="77777777" w:rsidR="00197D56" w:rsidRDefault="00197D56" w:rsidP="00C6059F">
                              <w:pPr>
                                <w:jc w:val="center"/>
                              </w:pPr>
                              <w:r>
                                <w:t>or Status Message</w:t>
                              </w:r>
                            </w:p>
                          </w:txbxContent>
                        </wps:txbx>
                        <wps:bodyPr rot="0" vert="horz" wrap="square" lIns="91440" tIns="45720" rIns="91440" bIns="45720" anchor="t" anchorCtr="0" upright="1">
                          <a:noAutofit/>
                        </wps:bodyPr>
                      </wps:wsp>
                    </wpc:wpc>
                  </a:graphicData>
                </a:graphic>
              </wp:inline>
            </w:drawing>
          </mc:Choice>
          <mc:Fallback>
            <w:pict>
              <v:group id="Canvas 93" o:spid="_x0000_s1066" editas="canvas" style="width:324pt;height:178.5pt;mso-position-horizontal-relative:char;mso-position-vertical-relative:line" coordsize="41148,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">
                <v:shape id="_x0000_s1067" type="#_x0000_t75" style="position:absolute;width:41148;height:22669;visibility:visible;mso-wrap-style:square">
                  <v:fill o:detectmouseclick="t"/>
                  <v:path o:connecttype="none"/>
                </v:shape>
                <v:roundrect id="Rounded Rectangle 60" o:spid="_x0000_s1068" style="position:absolute;left:1524;top:1797;width:10096;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J1sMEA&#10;AADcAAAADwAAAGRycy9kb3ducmV2LnhtbERPTYvCMBC9C/sfwix403S76NZqFBEED4Ko68Hb0IxN&#10;sZl0m6zWf28OgsfH+54tOluLG7W+cqzga5iAIC6crrhU8HtcDzIQPiBrrB2Tggd5WMw/ejPMtbvz&#10;nm6HUIoYwj5HBSaEJpfSF4Ys+qFriCN3ca3FEGFbSt3iPYbbWqZJMpYWK44NBhtaGSquh3+rYGzW&#10;afP9l/FI7n8ek+0p8O6slep/dsspiEBdeItf7o1WkGZxfjwTj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SdbDBAAAA3AAAAA8AAAAAAAAAAAAAAAAAmAIAAGRycy9kb3du&#10;cmV2LnhtbFBLBQYAAAAABAAEAPUAAACGAwAAAAA=&#10;" strokecolor="#70ad47" strokeweight="1pt">
                  <v:stroke joinstyle="miter"/>
                  <v:textbox>
                    <w:txbxContent>
                      <w:p w14:paraId="47BA1A61" w14:textId="77777777" w:rsidR="00197D56" w:rsidRDefault="00197D56" w:rsidP="00C6059F">
                        <w:pPr>
                          <w:jc w:val="center"/>
                        </w:pPr>
                        <w:r>
                          <w:t>TAXII Client</w:t>
                        </w:r>
                      </w:p>
                      <w:p w14:paraId="4992D334" w14:textId="77777777" w:rsidR="00197D56" w:rsidRDefault="00197D56" w:rsidP="00C6059F">
                        <w:pPr>
                          <w:jc w:val="center"/>
                        </w:pPr>
                      </w:p>
                    </w:txbxContent>
                  </v:textbox>
                </v:roundrect>
                <v:line id="Straight Connector 63" o:spid="_x0000_s1069" style="position:absolute;visibility:visible;mso-wrap-style:square" from="6572,7226" to="6572,2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YneMIAAADcAAAADwAAAGRycy9kb3ducmV2LnhtbESPQWvCQBSE7wX/w/IEb3Wj2GKjq4hQ&#10;kNyapPdH9plEs2/D7tYk/94tFHocZuYbZn8cTSce5HxrWcFqmYAgrqxuuVZQFp+vWxA+IGvsLJOC&#10;iTwcD7OXPabaDvxFjzzUIkLYp6igCaFPpfRVQwb90vbE0btaZzBE6WqpHQ4Rbjq5TpJ3abDluNBg&#10;T+eGqnv+YxRglmTf5VS8XTs0m9tUfjh900ot5uNpByLQGP7Df+2LVrDeruD3TDwC8vA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YneMIAAADcAAAADwAAAAAAAAAAAAAA&#10;AAChAgAAZHJzL2Rvd25yZXYueG1sUEsFBgAAAAAEAAQA+QAAAJADAAAAAA==&#10;" strokeweight=".5pt">
                  <v:stroke joinstyle="miter"/>
                </v:line>
                <v:roundrect id="Rounded Rectangle 84" o:spid="_x0000_s1070" style="position:absolute;left:29051;top:1797;width:10096;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OXMQA&#10;AADcAAAADwAAAGRycy9kb3ducmV2LnhtbESPQWvCQBSE7wX/w/KE3pqNkdoYXUUEoYeCqO2ht0f2&#10;mQ1m38bsqvHfu4WCx2FmvmHmy9424kqdrx0rGCUpCOLS6ZorBd+HzVsOwgdkjY1jUnAnD8vF4GWO&#10;hXY33tF1HyoRIewLVGBCaAspfWnIok9cSxy9o+sshii7SuoObxFuG5ml6URarDkuGGxpbag87S9W&#10;wcRssnZ8zvld7j7u06+fwNtfrdTrsF/NQATqwzP83/7UCrI8g7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TlzEAAAA3AAAAA8AAAAAAAAAAAAAAAAAmAIAAGRycy9k&#10;b3ducmV2LnhtbFBLBQYAAAAABAAEAPUAAACJAwAAAAA=&#10;" strokecolor="#70ad47" strokeweight="1pt">
                  <v:stroke joinstyle="miter"/>
                  <v:textbox>
                    <w:txbxContent>
                      <w:p w14:paraId="1A794650" w14:textId="77777777" w:rsidR="00197D56" w:rsidRDefault="00197D56" w:rsidP="00C6059F">
                        <w:pPr>
                          <w:jc w:val="center"/>
                        </w:pPr>
                        <w:r>
                          <w:t>Poll Daemon</w:t>
                        </w:r>
                      </w:p>
                    </w:txbxContent>
                  </v:textbox>
                </v:roundrect>
                <v:line id="Straight Connector 85" o:spid="_x0000_s1071" style="position:absolute;visibility:visible;mso-wrap-style:square" from="34099,7226" to="34099,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gclMEAAADcAAAADwAAAGRycy9kb3ducmV2LnhtbESPQYvCMBSE74L/ITzBm6bq7qLVKCII&#10;4k3t3h/Ns602LyWJ2v57syDscZiZb5jVpjW1eJLzlWUFk3ECgji3uuJCQXbZj+YgfEDWWFsmBR15&#10;2Kz7vRWm2r74RM9zKESEsE9RQRlCk0rp85IM+rFtiKN3tc5giNIVUjt8Rbip5TRJfqTBiuNCiQ3t&#10;Ssrv54dRgMfk+Jt1l+9rjebr1mULp29aqeGg3S5BBGrDf/jTPmgF0/kM/s7EIy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CByUwQAAANwAAAAPAAAAAAAAAAAAAAAA&#10;AKECAABkcnMvZG93bnJldi54bWxQSwUGAAAAAAQABAD5AAAAjwMAAAAA&#10;" strokeweight=".5pt">
                  <v:stroke joinstyle="miter"/>
                </v:line>
                <v:shape id="Straight Arrow Connector 86" o:spid="_x0000_s1072" type="#_x0000_t32" style="position:absolute;left:6572;top:9525;width:27527;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ZM8MAAADcAAAADwAAAGRycy9kb3ducmV2LnhtbESPQYvCMBSE74L/ITzBi6ypsojUpiKC&#10;6FVXFo/P5tlWm5faxFr/vVlY8DjMzDdMsuxMJVpqXGlZwWQcgSDOrC45V3D82XzNQTiPrLGyTApe&#10;5GCZ9nsJxto+eU/tweciQNjFqKDwvo6ldFlBBt3Y1sTBu9jGoA+yyaVu8BngppLTKJpJgyWHhQJr&#10;WheU3Q4Po+B+uZan/abG3+35lp8fp1Fb7UZKDQfdagHCU+c/4f/2TiuYzr/h70w4Aj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l2TPDAAAA3AAAAA8AAAAAAAAAAAAA&#10;AAAAoQIAAGRycy9kb3ducmV2LnhtbFBLBQYAAAAABAAEAPkAAACRAwAAAAA=&#10;" strokeweight=".5pt">
                  <v:stroke endarrow="block" joinstyle="miter"/>
                </v:shape>
                <v:shape id="Text Box 87" o:spid="_x0000_s1073" type="#_x0000_t202" style="position:absolute;left:14014;top:6267;width:12478;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LvcYA&#10;AADcAAAADwAAAGRycy9kb3ducmV2LnhtbESPQWvCQBSE74X+h+UVems2BiIhuooEpKW0B20uvT2z&#10;zySYfZtmtzHtr3cFweMwM98wy/VkOjHS4FrLCmZRDIK4srrlWkH5tX3JQDiPrLGzTAr+yMF69fiw&#10;xFzbM+9o3PtaBAi7HBU03ve5lK5qyKCLbE8cvKMdDPogh1rqAc8BbjqZxPFcGmw5LDTYU9FQddr/&#10;GgXvxfYTd4fEZP9d8fpx3PQ/5Xeq1PPTtFmA8DT5e/jWftMKkiyF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XLvcYAAADcAAAADwAAAAAAAAAAAAAAAACYAgAAZHJz&#10;L2Rvd25yZXYueG1sUEsFBgAAAAAEAAQA9QAAAIsDAAAAAA==&#10;" filled="f" stroked="f" strokeweight=".5pt">
                  <v:textbox>
                    <w:txbxContent>
                      <w:p w14:paraId="2BBA47CD" w14:textId="77777777" w:rsidR="00197D56" w:rsidRDefault="00197D56" w:rsidP="00C6059F">
                        <w:pPr>
                          <w:jc w:val="center"/>
                        </w:pPr>
                        <w:r>
                          <w:t xml:space="preserve">Poll Request Message </w:t>
                        </w:r>
                      </w:p>
                    </w:txbxContent>
                  </v:textbox>
                </v:shape>
                <v:shape id="Straight Arrow Connector 89" o:spid="_x0000_s1074" type="#_x0000_t32" style="position:absolute;left:6572;top:17049;width:27527;height:3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9mcYAAADcAAAADwAAAGRycy9kb3ducmV2LnhtbESPzWrDMBCE74G+g9hAbomcQIzjRgml&#10;UJL6YMjPJbfF2lqm1spYquP06atCocdhZr5htvvRtmKg3jeOFSwXCQjiyumGawXXy9s8A+EDssbW&#10;MSl4kIf97mmyxVy7O59oOIdaRAj7HBWYELpcSl8ZsugXriOO3ofrLYYo+1rqHu8Rblu5SpJUWmw4&#10;Lhjs6NVQ9Xn+sgrK4+ZwK8r3MHyvH4fi1CRmaK9KzabjyzOIQGP4D/+1j1rBKkvh90w8AnL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ZnGAAAA3AAAAA8AAAAAAAAA&#10;AAAAAAAAoQIAAGRycy9kb3ducmV2LnhtbFBLBQYAAAAABAAEAPkAAACUAwAAAAA=&#10;" strokeweight=".5pt">
                  <v:stroke endarrow="block" joinstyle="miter"/>
                </v:shape>
                <v:shape id="Text Box 28" o:spid="_x0000_s1075" type="#_x0000_t202" style="position:absolute;left:14363;top:12065;width:12472;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14:paraId="46A75356" w14:textId="77777777" w:rsidR="00197D56" w:rsidRDefault="00197D56" w:rsidP="00C6059F">
                        <w:pPr>
                          <w:jc w:val="center"/>
                        </w:pPr>
                        <w:r>
                          <w:t>Poll Response Message</w:t>
                        </w:r>
                      </w:p>
                      <w:p w14:paraId="1C34F0F9" w14:textId="77777777" w:rsidR="00197D56" w:rsidRDefault="00197D56" w:rsidP="00C6059F">
                        <w:pPr>
                          <w:jc w:val="center"/>
                        </w:pPr>
                        <w:r>
                          <w:t>or Status Message</w:t>
                        </w:r>
                      </w:p>
                    </w:txbxContent>
                  </v:textbox>
                </v:shape>
                <w10:anchorlock/>
              </v:group>
            </w:pict>
          </mc:Fallback>
        </mc:AlternateContent>
      </w:r>
    </w:p>
    <w:p w14:paraId="37E941F9" w14:textId="77777777" w:rsidR="00197D56" w:rsidRDefault="00197D56" w:rsidP="00197D56">
      <w:pPr>
        <w:pStyle w:val="Caption"/>
      </w:pPr>
      <w:r>
        <w:t xml:space="preserve">Figure </w:t>
      </w:r>
      <w:r w:rsidR="00932B40">
        <w:fldChar w:fldCharType="begin"/>
      </w:r>
      <w:r w:rsidR="00932B40">
        <w:instrText xml:space="preserve"> SEQ Figure \* ARABIC </w:instrText>
      </w:r>
      <w:r w:rsidR="00932B40">
        <w:fldChar w:fldCharType="separate"/>
      </w:r>
      <w:r w:rsidR="00117CD7">
        <w:rPr>
          <w:noProof/>
        </w:rPr>
        <w:t>5</w:t>
      </w:r>
      <w:r w:rsidR="00932B40">
        <w:rPr>
          <w:noProof/>
        </w:rPr>
        <w:fldChar w:fldCharType="end"/>
      </w:r>
      <w:r>
        <w:t xml:space="preserve"> - Poll Exchange</w:t>
      </w:r>
    </w:p>
    <w:p w14:paraId="0A94D1CA" w14:textId="77777777" w:rsidR="00197D56" w:rsidRDefault="00197D56" w:rsidP="00197D56">
      <w:r>
        <w:lastRenderedPageBreak/>
        <w:t xml:space="preserve">The Consumer's TAXII Client initiates the exchange by sending a Poll Request Message to the Producer's Poll Daemon. If the Poll Daemon detects an error that prevents processing of the message then it MUST respond with an appropriate Status Message indicating that the exchange failed. Otherwise, the Poll Daemon passes the relevant information to its TAXII Back-end. The TAXII Back-end evaluates this information to determine a response. If the TAXII Back-end decides to honor the request and can do so immediately, a Poll Response Message encapsulating the content is created and returned to the TAXII client. Otherwise, the Poll Daemon MUST send a TAXII Status Message to the client indicating that the request was denied or that a result will be provided asynchronously. (See Section </w:t>
      </w:r>
      <w:r>
        <w:fldChar w:fldCharType="begin"/>
      </w:r>
      <w:r>
        <w:instrText xml:space="preserve"> REF _Ref423517375 \r \h </w:instrText>
      </w:r>
      <w:r>
        <w:fldChar w:fldCharType="separate"/>
      </w:r>
      <w:r w:rsidR="00117CD7">
        <w:t>3.6.2</w:t>
      </w:r>
      <w:r>
        <w:fldChar w:fldCharType="end"/>
      </w:r>
      <w:r>
        <w:t xml:space="preserve"> for more on Asynchronous Polling.) In either case, the TAXII Client receives the appropriate message and passes this information on to its TAXII Back-end for processing. The Poll Daemon MUST NOT respond with a TAXII Status Message with a Status Type of "Success".</w:t>
      </w:r>
    </w:p>
    <w:p w14:paraId="0A40EE2E" w14:textId="77777777" w:rsidR="00197D56" w:rsidRDefault="00197D56" w:rsidP="00197D56">
      <w:pPr>
        <w:pStyle w:val="Heading3"/>
        <w:numPr>
          <w:ilvl w:val="2"/>
          <w:numId w:val="18"/>
        </w:numPr>
      </w:pPr>
      <w:bookmarkStart w:id="76" w:name="_Ref423517210"/>
      <w:bookmarkStart w:id="77" w:name="_Ref423517428"/>
      <w:bookmarkStart w:id="78" w:name="_Ref423517453"/>
      <w:bookmarkStart w:id="79" w:name="_Ref423517509"/>
      <w:bookmarkStart w:id="80" w:name="_Ref423518325"/>
      <w:bookmarkStart w:id="81" w:name="_Ref423518348"/>
      <w:bookmarkStart w:id="82" w:name="_Ref423519156"/>
      <w:bookmarkStart w:id="83" w:name="_Toc431898739"/>
      <w:bookmarkStart w:id="84" w:name="_Toc440293126"/>
      <w:r>
        <w:t>Multi-Part Poll Exchange</w:t>
      </w:r>
      <w:bookmarkEnd w:id="76"/>
      <w:bookmarkEnd w:id="77"/>
      <w:bookmarkEnd w:id="78"/>
      <w:bookmarkEnd w:id="79"/>
      <w:bookmarkEnd w:id="80"/>
      <w:bookmarkEnd w:id="81"/>
      <w:bookmarkEnd w:id="82"/>
      <w:bookmarkEnd w:id="83"/>
      <w:bookmarkEnd w:id="84"/>
    </w:p>
    <w:p w14:paraId="77FE0C3C" w14:textId="77777777" w:rsidR="00197D56" w:rsidRDefault="00197D56" w:rsidP="00197D56">
      <w:r>
        <w:t xml:space="preserve">Sometimes the set of content collected in response to a Poll Request can be so large that it is impractical to fit it within a single TAXII Message. A data Producer always has the option of refusing to send such a large result set and instead send an appropriate error using a TAXII Status Message. Sometimes, however, the Producer may still wish to fulfill the Poll Request despite the result size. In this case, the Multi-Part Poll Exchange is employed. The Multi-Part Poll Exchange allows a Consumer to collect the result set of a Poll Response over multiple round-trips. </w:t>
      </w:r>
    </w:p>
    <w:p w14:paraId="68285C78" w14:textId="77777777" w:rsidR="00197D56" w:rsidRDefault="00197D56" w:rsidP="00197D56">
      <w:pPr>
        <w:keepNext/>
        <w:jc w:val="center"/>
      </w:pPr>
      <w:r>
        <w:rPr>
          <w:noProof/>
        </w:rPr>
        <mc:AlternateContent>
          <mc:Choice Requires="wpc">
            <w:drawing>
              <wp:inline distT="0" distB="0" distL="0" distR="0" wp14:anchorId="3912FAB3" wp14:editId="282875E0">
                <wp:extent cx="4114800" cy="5124450"/>
                <wp:effectExtent l="0" t="0" r="0" b="10160"/>
                <wp:docPr id="279" name="Canvas 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1" name="Rounded Rectangle 2"/>
                        <wps:cNvSpPr>
                          <a:spLocks noChangeArrowheads="1"/>
                        </wps:cNvSpPr>
                        <wps:spPr bwMode="auto">
                          <a:xfrm>
                            <a:off x="152400" y="179705"/>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33B9478F" w14:textId="77777777" w:rsidR="00197D56" w:rsidRDefault="00197D56" w:rsidP="00C6059F">
                              <w:pPr>
                                <w:jc w:val="center"/>
                              </w:pPr>
                              <w:r>
                                <w:t>TAXII Client</w:t>
                              </w:r>
                            </w:p>
                            <w:p w14:paraId="65FAFAE2" w14:textId="77777777" w:rsidR="00197D56" w:rsidRDefault="00197D56" w:rsidP="00C6059F">
                              <w:pPr>
                                <w:jc w:val="center"/>
                              </w:pPr>
                            </w:p>
                          </w:txbxContent>
                        </wps:txbx>
                        <wps:bodyPr rot="0" vert="horz" wrap="square" lIns="91440" tIns="45720" rIns="91440" bIns="45720" anchor="ctr" anchorCtr="0" upright="1">
                          <a:noAutofit/>
                        </wps:bodyPr>
                      </wps:wsp>
                      <wps:wsp>
                        <wps:cNvPr id="262" name="Straight Connector 3"/>
                        <wps:cNvCnPr>
                          <a:cxnSpLocks noChangeShapeType="1"/>
                        </wps:cNvCnPr>
                        <wps:spPr bwMode="auto">
                          <a:xfrm>
                            <a:off x="657225" y="722630"/>
                            <a:ext cx="0" cy="440182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3" name="Rounded Rectangle 12"/>
                        <wps:cNvSpPr>
                          <a:spLocks noChangeArrowheads="1"/>
                        </wps:cNvSpPr>
                        <wps:spPr bwMode="auto">
                          <a:xfrm>
                            <a:off x="2905125" y="179705"/>
                            <a:ext cx="1009650" cy="542925"/>
                          </a:xfrm>
                          <a:prstGeom prst="roundRect">
                            <a:avLst>
                              <a:gd name="adj" fmla="val 16667"/>
                            </a:avLst>
                          </a:prstGeom>
                          <a:solidFill>
                            <a:srgbClr val="FFFFFF"/>
                          </a:solidFill>
                          <a:ln w="12700" cap="flat" cmpd="sng" algn="ctr">
                            <a:solidFill>
                              <a:srgbClr val="70AD47"/>
                            </a:solidFill>
                            <a:prstDash val="solid"/>
                            <a:miter lim="800000"/>
                            <a:headEnd/>
                            <a:tailEnd/>
                          </a:ln>
                        </wps:spPr>
                        <wps:txbx>
                          <w:txbxContent>
                            <w:p w14:paraId="51CD7C5A" w14:textId="77777777" w:rsidR="00197D56" w:rsidRDefault="00197D56" w:rsidP="00C6059F">
                              <w:pPr>
                                <w:jc w:val="center"/>
                              </w:pPr>
                              <w:r>
                                <w:t>Poll Daemon</w:t>
                              </w:r>
                            </w:p>
                          </w:txbxContent>
                        </wps:txbx>
                        <wps:bodyPr rot="0" vert="horz" wrap="square" lIns="91440" tIns="45720" rIns="91440" bIns="45720" anchor="ctr" anchorCtr="0" upright="1">
                          <a:noAutofit/>
                        </wps:bodyPr>
                      </wps:wsp>
                      <wps:wsp>
                        <wps:cNvPr id="264" name="Straight Connector 13"/>
                        <wps:cNvCnPr>
                          <a:cxnSpLocks noChangeShapeType="1"/>
                        </wps:cNvCnPr>
                        <wps:spPr bwMode="auto">
                          <a:xfrm>
                            <a:off x="3409950" y="722630"/>
                            <a:ext cx="0" cy="440182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5" name="Straight Arrow Connector 23"/>
                        <wps:cNvCnPr>
                          <a:cxnSpLocks noChangeShapeType="1"/>
                        </wps:cNvCnPr>
                        <wps:spPr bwMode="auto">
                          <a:xfrm>
                            <a:off x="657225" y="952500"/>
                            <a:ext cx="2752725" cy="381000"/>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66" name="Text Box 87"/>
                        <wps:cNvSpPr txBox="1">
                          <a:spLocks noChangeArrowheads="1"/>
                        </wps:cNvSpPr>
                        <wps:spPr bwMode="auto">
                          <a:xfrm>
                            <a:off x="1401445" y="826770"/>
                            <a:ext cx="124777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B18CE7" w14:textId="77777777" w:rsidR="00197D56" w:rsidRDefault="00197D56" w:rsidP="00C6059F">
                              <w:pPr>
                                <w:jc w:val="center"/>
                              </w:pPr>
                              <w:r>
                                <w:t xml:space="preserve">Poll Request </w:t>
                              </w:r>
                            </w:p>
                          </w:txbxContent>
                        </wps:txbx>
                        <wps:bodyPr rot="0" vert="horz" wrap="square" lIns="91440" tIns="45720" rIns="91440" bIns="45720" anchor="t" anchorCtr="0" upright="1">
                          <a:noAutofit/>
                        </wps:bodyPr>
                      </wps:wsp>
                      <wps:wsp>
                        <wps:cNvPr id="267" name="Straight Arrow Connector 256"/>
                        <wps:cNvCnPr>
                          <a:cxnSpLocks noChangeShapeType="1"/>
                        </wps:cNvCnPr>
                        <wps:spPr bwMode="auto">
                          <a:xfrm flipH="1">
                            <a:off x="657225" y="1704975"/>
                            <a:ext cx="2752725" cy="39052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68" name="Text Box 28"/>
                        <wps:cNvSpPr txBox="1">
                          <a:spLocks noChangeArrowheads="1"/>
                        </wps:cNvSpPr>
                        <wps:spPr bwMode="auto">
                          <a:xfrm>
                            <a:off x="963930" y="1422400"/>
                            <a:ext cx="15709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B28CB2" w14:textId="77777777" w:rsidR="00197D56" w:rsidRDefault="00197D56" w:rsidP="00C6059F">
                              <w:pPr>
                                <w:jc w:val="center"/>
                              </w:pPr>
                              <w:r>
                                <w:t>Poll Response Message [Part = 1, More = TRUE]</w:t>
                              </w:r>
                            </w:p>
                          </w:txbxContent>
                        </wps:txbx>
                        <wps:bodyPr rot="0" vert="horz" wrap="square" lIns="91440" tIns="45720" rIns="91440" bIns="45720" anchor="t" anchorCtr="0" upright="1">
                          <a:noAutofit/>
                        </wps:bodyPr>
                      </wps:wsp>
                      <wps:wsp>
                        <wps:cNvPr id="269" name="Straight Arrow Connector 56"/>
                        <wps:cNvCnPr>
                          <a:cxnSpLocks noChangeShapeType="1"/>
                        </wps:cNvCnPr>
                        <wps:spPr bwMode="auto">
                          <a:xfrm>
                            <a:off x="657225" y="2258060"/>
                            <a:ext cx="2752725" cy="38036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70" name="Text Box 87"/>
                        <wps:cNvSpPr txBox="1">
                          <a:spLocks noChangeArrowheads="1"/>
                        </wps:cNvSpPr>
                        <wps:spPr bwMode="auto">
                          <a:xfrm>
                            <a:off x="1600835" y="2050415"/>
                            <a:ext cx="1771015"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43B793" w14:textId="77777777" w:rsidR="00197D56" w:rsidRDefault="00197D56" w:rsidP="00C6059F">
                              <w:pPr>
                                <w:jc w:val="center"/>
                              </w:pPr>
                              <w:r>
                                <w:t>Poll Fulfillment Request [Part =2]</w:t>
                              </w:r>
                            </w:p>
                          </w:txbxContent>
                        </wps:txbx>
                        <wps:bodyPr rot="0" vert="horz" wrap="square" lIns="91440" tIns="45720" rIns="91440" bIns="45720" anchor="t" anchorCtr="0" upright="1">
                          <a:noAutofit/>
                        </wps:bodyPr>
                      </wps:wsp>
                      <wps:wsp>
                        <wps:cNvPr id="271" name="Straight Arrow Connector 58"/>
                        <wps:cNvCnPr>
                          <a:cxnSpLocks noChangeShapeType="1"/>
                        </wps:cNvCnPr>
                        <wps:spPr bwMode="auto">
                          <a:xfrm flipH="1">
                            <a:off x="657225" y="3010535"/>
                            <a:ext cx="2752725" cy="389890"/>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72" name="Text Box 28"/>
                        <wps:cNvSpPr txBox="1">
                          <a:spLocks noChangeArrowheads="1"/>
                        </wps:cNvSpPr>
                        <wps:spPr bwMode="auto">
                          <a:xfrm>
                            <a:off x="795655" y="2577465"/>
                            <a:ext cx="1666875"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09F1C7" w14:textId="77777777" w:rsidR="00197D56" w:rsidRDefault="00197D56" w:rsidP="00C6059F">
                              <w:pPr>
                                <w:jc w:val="center"/>
                              </w:pPr>
                              <w:r>
                                <w:t>Poll Response Message [Part = 2, More = TRUE]</w:t>
                              </w:r>
                            </w:p>
                            <w:p w14:paraId="018D63C5" w14:textId="77777777" w:rsidR="00197D56" w:rsidRDefault="00197D56" w:rsidP="00C6059F">
                              <w:pPr>
                                <w:jc w:val="center"/>
                              </w:pPr>
                              <w:r>
                                <w:t>or Status Message</w:t>
                              </w:r>
                            </w:p>
                            <w:p w14:paraId="28393570" w14:textId="77777777" w:rsidR="00197D56" w:rsidRDefault="00197D56" w:rsidP="00C6059F">
                              <w:pPr>
                                <w:jc w:val="center"/>
                              </w:pPr>
                            </w:p>
                            <w:p w14:paraId="35C3DE5C" w14:textId="77777777" w:rsidR="00197D56" w:rsidRDefault="00197D56" w:rsidP="00C6059F">
                              <w:pPr>
                                <w:jc w:val="center"/>
                              </w:pPr>
                            </w:p>
                          </w:txbxContent>
                        </wps:txbx>
                        <wps:bodyPr rot="0" vert="horz" wrap="square" lIns="91440" tIns="45720" rIns="91440" bIns="45720" anchor="t" anchorCtr="0" upright="1">
                          <a:noAutofit/>
                        </wps:bodyPr>
                      </wps:wsp>
                      <wps:wsp>
                        <wps:cNvPr id="273" name="Straight Arrow Connector 62"/>
                        <wps:cNvCnPr>
                          <a:cxnSpLocks noChangeShapeType="1"/>
                        </wps:cNvCnPr>
                        <wps:spPr bwMode="auto">
                          <a:xfrm>
                            <a:off x="657225" y="3905885"/>
                            <a:ext cx="2752725" cy="380365"/>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74" name="Text Box 87"/>
                        <wps:cNvSpPr txBox="1">
                          <a:spLocks noChangeArrowheads="1"/>
                        </wps:cNvSpPr>
                        <wps:spPr bwMode="auto">
                          <a:xfrm>
                            <a:off x="1591310" y="3703955"/>
                            <a:ext cx="1780540"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148E99" w14:textId="77777777" w:rsidR="00197D56" w:rsidRDefault="00197D56" w:rsidP="00C6059F">
                              <w:pPr>
                                <w:jc w:val="center"/>
                              </w:pPr>
                              <w:r>
                                <w:t>Poll Fulfillment Request [Part = n]</w:t>
                              </w:r>
                            </w:p>
                            <w:p w14:paraId="04AF7567" w14:textId="77777777" w:rsidR="00197D56" w:rsidRDefault="00197D56" w:rsidP="00C6059F">
                              <w:pPr>
                                <w:jc w:val="center"/>
                              </w:pPr>
                            </w:p>
                          </w:txbxContent>
                        </wps:txbx>
                        <wps:bodyPr rot="0" vert="horz" wrap="square" lIns="91440" tIns="45720" rIns="91440" bIns="45720" anchor="t" anchorCtr="0" upright="1">
                          <a:noAutofit/>
                        </wps:bodyPr>
                      </wps:wsp>
                      <wps:wsp>
                        <wps:cNvPr id="275" name="Straight Arrow Connector 65"/>
                        <wps:cNvCnPr>
                          <a:cxnSpLocks noChangeShapeType="1"/>
                        </wps:cNvCnPr>
                        <wps:spPr bwMode="auto">
                          <a:xfrm flipH="1">
                            <a:off x="657225" y="4658360"/>
                            <a:ext cx="2752725" cy="389890"/>
                          </a:xfrm>
                          <a:prstGeom prst="straightConnector1">
                            <a:avLst/>
                          </a:prstGeom>
                          <a:noFill/>
                          <a:ln w="6350" cap="flat" cmpd="sng" algn="ctr">
                            <a:solidFill>
                              <a:srgbClr val="000000"/>
                            </a:solidFill>
                            <a:prstDash val="solid"/>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276" name="Text Box 28"/>
                        <wps:cNvSpPr txBox="1">
                          <a:spLocks noChangeArrowheads="1"/>
                        </wps:cNvSpPr>
                        <wps:spPr bwMode="auto">
                          <a:xfrm>
                            <a:off x="818515" y="4224020"/>
                            <a:ext cx="1666875"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15FFAF" w14:textId="77777777" w:rsidR="00197D56" w:rsidRDefault="00197D56" w:rsidP="00C6059F">
                              <w:pPr>
                                <w:jc w:val="center"/>
                              </w:pPr>
                              <w:r>
                                <w:t>Poll Response Message [Part = n, More = FALSE]</w:t>
                              </w:r>
                            </w:p>
                            <w:p w14:paraId="1DFEAF99" w14:textId="77777777" w:rsidR="00197D56" w:rsidRDefault="00197D56" w:rsidP="00C6059F">
                              <w:pPr>
                                <w:jc w:val="center"/>
                              </w:pPr>
                              <w:r>
                                <w:t>or Status Message</w:t>
                              </w:r>
                            </w:p>
                            <w:p w14:paraId="4EA33DF3" w14:textId="77777777" w:rsidR="00197D56" w:rsidRDefault="00197D56" w:rsidP="00C6059F">
                              <w:pPr>
                                <w:jc w:val="center"/>
                              </w:pPr>
                            </w:p>
                            <w:p w14:paraId="678C640C" w14:textId="77777777" w:rsidR="00197D56" w:rsidRDefault="00197D56" w:rsidP="00C6059F">
                              <w:pPr>
                                <w:jc w:val="center"/>
                              </w:pPr>
                            </w:p>
                          </w:txbxContent>
                        </wps:txbx>
                        <wps:bodyPr rot="0" vert="horz" wrap="square" lIns="91440" tIns="45720" rIns="91440" bIns="45720" anchor="t" anchorCtr="0" upright="1">
                          <a:noAutofit/>
                        </wps:bodyPr>
                      </wps:wsp>
                      <wps:wsp>
                        <wps:cNvPr id="277" name="Text Box 259"/>
                        <wps:cNvSpPr txBox="1">
                          <a:spLocks noChangeArrowheads="1"/>
                        </wps:cNvSpPr>
                        <wps:spPr bwMode="auto">
                          <a:xfrm rot="5400000">
                            <a:off x="428625" y="3543935"/>
                            <a:ext cx="447675" cy="2762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BF52A9" w14:textId="77777777" w:rsidR="00197D56" w:rsidRPr="002549F9" w:rsidRDefault="00197D56" w:rsidP="00C6059F">
                              <w:r w:rsidRPr="002549F9">
                                <w:t>●●●</w:t>
                              </w:r>
                            </w:p>
                          </w:txbxContent>
                        </wps:txbx>
                        <wps:bodyPr rot="0" vert="horz" wrap="square" lIns="91440" tIns="45720" rIns="91440" bIns="45720" anchor="t" anchorCtr="0" upright="1">
                          <a:noAutofit/>
                        </wps:bodyPr>
                      </wps:wsp>
                      <wps:wsp>
                        <wps:cNvPr id="278" name="Text Box 259"/>
                        <wps:cNvSpPr txBox="1">
                          <a:spLocks noChangeArrowheads="1"/>
                        </wps:cNvSpPr>
                        <wps:spPr bwMode="auto">
                          <a:xfrm rot="5400000">
                            <a:off x="3170555" y="3532505"/>
                            <a:ext cx="447040" cy="2755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9AAA8C" w14:textId="77777777" w:rsidR="00197D56" w:rsidRDefault="00197D56" w:rsidP="00C6059F">
                              <w:pPr>
                                <w:pStyle w:val="NormalWeb"/>
                                <w:spacing w:before="0" w:beforeAutospacing="0" w:after="200" w:afterAutospacing="0" w:line="276" w:lineRule="auto"/>
                              </w:pPr>
                              <w:r>
                                <w:rPr>
                                  <w:rFonts w:eastAsia="Times New Roman"/>
                                  <w:sz w:val="22"/>
                                  <w:szCs w:val="22"/>
                                </w:rPr>
                                <w:t>●●●</w:t>
                              </w:r>
                            </w:p>
                          </w:txbxContent>
                        </wps:txbx>
                        <wps:bodyPr rot="0" vert="horz" wrap="square" lIns="91440" tIns="45720" rIns="91440" bIns="45720" anchor="t" anchorCtr="0" upright="1">
                          <a:noAutofit/>
                        </wps:bodyPr>
                      </wps:wsp>
                    </wpc:wpc>
                  </a:graphicData>
                </a:graphic>
              </wp:inline>
            </w:drawing>
          </mc:Choice>
          <mc:Fallback>
            <w:pict>
              <v:group id="_x0000_s1076" editas="canvas" style="width:324pt;height:403.5pt;mso-position-horizontal-relative:char;mso-position-vertical-relative:line" coordsize="41148,5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">
                <v:shape id="_x0000_s1077" type="#_x0000_t75" style="position:absolute;width:41148;height:51244;visibility:visible;mso-wrap-style:square">
                  <v:fill o:detectmouseclick="t"/>
                  <v:path o:connecttype="none"/>
                </v:shape>
                <v:roundrect id="Rounded Rectangle 2" o:spid="_x0000_s1078" style="position:absolute;left:1524;top:1797;width:10096;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20cUA&#10;AADcAAAADwAAAGRycy9kb3ducmV2LnhtbESPQWvCQBSE70L/w/IK3szGFFNNXUUEwYMgWj14e2Rf&#10;s6HZt2l2q/Hfu4WCx2FmvmHmy9424kqdrx0rGCcpCOLS6ZorBafPzWgKwgdkjY1jUnAnD8vFy2CO&#10;hXY3PtD1GCoRIewLVGBCaAspfWnIok9cSxy9L9dZDFF2ldQd3iLcNjJL01xarDkuGGxpbaj8Pv5a&#10;BbnZZO3bz5Qn8vB+n+3OgfcXrdTwtV99gAjUh2f4v73VCrJ8DH9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jbRxQAAANwAAAAPAAAAAAAAAAAAAAAAAJgCAABkcnMv&#10;ZG93bnJldi54bWxQSwUGAAAAAAQABAD1AAAAigMAAAAA&#10;" strokecolor="#70ad47" strokeweight="1pt">
                  <v:stroke joinstyle="miter"/>
                  <v:textbox>
                    <w:txbxContent>
                      <w:p w14:paraId="33B9478F" w14:textId="77777777" w:rsidR="00197D56" w:rsidRDefault="00197D56" w:rsidP="00C6059F">
                        <w:pPr>
                          <w:jc w:val="center"/>
                        </w:pPr>
                        <w:r>
                          <w:t>TAXII Client</w:t>
                        </w:r>
                      </w:p>
                      <w:p w14:paraId="65FAFAE2" w14:textId="77777777" w:rsidR="00197D56" w:rsidRDefault="00197D56" w:rsidP="00C6059F">
                        <w:pPr>
                          <w:jc w:val="center"/>
                        </w:pPr>
                      </w:p>
                    </w:txbxContent>
                  </v:textbox>
                </v:roundrect>
                <v:line id="Straight Connector 3" o:spid="_x0000_s1079" style="position:absolute;visibility:visible;mso-wrap-style:square" from="6572,7226" to="6572,5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hf9cAAAADcAAAADwAAAGRycy9kb3ducmV2LnhtbESPQYvCMBSE74L/IbwFb5puUdFqFFkQ&#10;xJta74/m2Vabl5Jktf33mwXB4zAz3zDrbWca8STna8sKvicJCOLC6ppLBfllP16A8AFZY2OZFPTk&#10;YbsZDtaYafviEz3PoRQRwj5DBVUIbSalLyoy6Ce2JY7ezTqDIUpXSu3wFeGmkWmSzKXBmuNChS39&#10;VFQ8zr9GAR6T4zXvL7Nbg2Z67/Ol03et1Oir261ABOrCJ/xuH7SCdJ7C/5l4BO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IX/XAAAAA3AAAAA8AAAAAAAAAAAAAAAAA&#10;oQIAAGRycy9kb3ducmV2LnhtbFBLBQYAAAAABAAEAPkAAACOAwAAAAA=&#10;" strokeweight=".5pt">
                  <v:stroke joinstyle="miter"/>
                </v:line>
                <v:roundrect id="Rounded Rectangle 12" o:spid="_x0000_s1080" style="position:absolute;left:29051;top:1797;width:10096;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wNPcUA&#10;AADcAAAADwAAAGRycy9kb3ducmV2LnhtbESPQWvCQBSE70L/w/IKvZmNkaaaukoRhB4KotWDt0f2&#10;NRvMvk2zq8Z/7wqCx2FmvmFmi9424kydrx0rGCUpCOLS6ZorBbvf1XACwgdkjY1jUnAlD4v5y2CG&#10;hXYX3tB5GyoRIewLVGBCaAspfWnIok9cSxy9P9dZDFF2ldQdXiLcNjJL01xarDkuGGxpaag8bk9W&#10;QW5WWTv+n/C73Hxcpz/7wOuDVurttf/6BBGoD8/wo/2tFWT5GO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A09xQAAANwAAAAPAAAAAAAAAAAAAAAAAJgCAABkcnMv&#10;ZG93bnJldi54bWxQSwUGAAAAAAQABAD1AAAAigMAAAAA&#10;" strokecolor="#70ad47" strokeweight="1pt">
                  <v:stroke joinstyle="miter"/>
                  <v:textbox>
                    <w:txbxContent>
                      <w:p w14:paraId="51CD7C5A" w14:textId="77777777" w:rsidR="00197D56" w:rsidRDefault="00197D56" w:rsidP="00C6059F">
                        <w:pPr>
                          <w:jc w:val="center"/>
                        </w:pPr>
                        <w:r>
                          <w:t>Poll Daemon</w:t>
                        </w:r>
                      </w:p>
                    </w:txbxContent>
                  </v:textbox>
                </v:roundrect>
                <v:line id="Straight Connector 13" o:spid="_x0000_s1081" style="position:absolute;visibility:visible;mso-wrap-style:square" from="34099,7226" to="34099,5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1iGsEAAADcAAAADwAAAGRycy9kb3ducmV2LnhtbESPQYvCMBSE78L+h/AW9qapRUWrUZYF&#10;YfGm1vujebbV5qUksbb/3ggLexxm5htms+tNIzpyvrasYDpJQBAXVtdcKsjP+/EShA/IGhvLpGAg&#10;D7vtx2iDmbZPPlJ3CqWIEPYZKqhCaDMpfVGRQT+xLXH0rtYZDFG6UmqHzwg3jUyTZCEN1hwXKmzp&#10;p6LifnoYBXhIDpd8OM+vDZrZbchXTt+0Ul+f/fcaRKA+/If/2r9aQbqYwftMPAJy+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7WIawQAAANwAAAAPAAAAAAAAAAAAAAAA&#10;AKECAABkcnMvZG93bnJldi54bWxQSwUGAAAAAAQABAD5AAAAjwMAAAAA&#10;" strokeweight=".5pt">
                  <v:stroke joinstyle="miter"/>
                </v:line>
                <v:shape id="Straight Arrow Connector 23" o:spid="_x0000_s1082" type="#_x0000_t32" style="position:absolute;left:6572;top:9525;width:27527;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aUsMAAADcAAAADwAAAGRycy9kb3ducmV2LnhtbESPzarCMBSE94LvEI7gRjRVuCLVKBdB&#10;dOsP0uWxOba9Nie1ibW+/Y0guBxm5htmsWpNKRqqXWFZwXgUgSBOrS44U3A6boYzEM4jaywtk4IX&#10;OVgtu50Fxto+eU/NwWciQNjFqCD3voqldGlOBt3IVsTBu9raoA+yzqSu8RngppSTKJpKgwWHhRwr&#10;WueU3g4Po+B+/SuS/abC8/Zyyy6PZNCUu4FS/V77OwfhqfXf8Ke90wom0x94nw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lmlLDAAAA3AAAAA8AAAAAAAAAAAAA&#10;AAAAoQIAAGRycy9kb3ducmV2LnhtbFBLBQYAAAAABAAEAPkAAACRAwAAAAA=&#10;" strokeweight=".5pt">
                  <v:stroke endarrow="block" joinstyle="miter"/>
                </v:shape>
                <v:shape id="Text Box 87" o:spid="_x0000_s1083" type="#_x0000_t202" style="position:absolute;left:14014;top:8267;width:12478;height:5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zMMUA&#10;AADcAAAADwAAAGRycy9kb3ducmV2LnhtbESPT4vCMBTE74LfITzBm6ZbsEjXKFIQRdyDfy7e3jbP&#10;tmzzUpuo1U+/WVjwOMzMb5jZojO1uFPrKssKPsYRCOLc6ooLBafjajQF4TyyxtoyKXiSg8W835th&#10;qu2D93Q/+EIECLsUFZTeN6mULi/JoBvbhjh4F9sa9EG2hdQtPgLc1DKOokQarDgslNhQVlL+c7gZ&#10;Bdts9YX779hMX3W23l2WzfV0nig1HHTLTxCeOv8O/7c3WkGcJP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7MwxQAAANwAAAAPAAAAAAAAAAAAAAAAAJgCAABkcnMv&#10;ZG93bnJldi54bWxQSwUGAAAAAAQABAD1AAAAigMAAAAA&#10;" filled="f" stroked="f" strokeweight=".5pt">
                  <v:textbox>
                    <w:txbxContent>
                      <w:p w14:paraId="52B18CE7" w14:textId="77777777" w:rsidR="00197D56" w:rsidRDefault="00197D56" w:rsidP="00C6059F">
                        <w:pPr>
                          <w:jc w:val="center"/>
                        </w:pPr>
                        <w:r>
                          <w:t xml:space="preserve">Poll Request </w:t>
                        </w:r>
                      </w:p>
                    </w:txbxContent>
                  </v:textbox>
                </v:shape>
                <v:shape id="Straight Arrow Connector 256" o:spid="_x0000_s1084" type="#_x0000_t32" style="position:absolute;left:6572;top:17049;width:27527;height:3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MUAAADcAAAADwAAAGRycy9kb3ducmV2LnhtbESPzYvCMBTE7wv+D+EJ3tZUwY/tGkUE&#10;0fUg+HHZ26N52xSbl9LEWvevN4LgcZiZ3zCzRWtL0VDtC8cKBv0EBHHmdMG5gvNp/TkF4QOyxtIx&#10;KbiTh8W88zHDVLsbH6g5hlxECPsUFZgQqlRKnxmy6PuuIo7en6sthijrXOoabxFuSzlMkrG0WHBc&#10;MFjRylB2OV6tgv32a/O72/+E5n903+wORWKa8qxUr9suv0EEasM7/GpvtYLheALP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MUAAADcAAAADwAAAAAAAAAA&#10;AAAAAAChAgAAZHJzL2Rvd25yZXYueG1sUEsFBgAAAAAEAAQA+QAAAJMDAAAAAA==&#10;" strokeweight=".5pt">
                  <v:stroke endarrow="block" joinstyle="miter"/>
                </v:shape>
                <v:shape id="Text Box 28" o:spid="_x0000_s1085" type="#_x0000_t202" style="position:absolute;left:9639;top:14224;width:15710;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C2cQA&#10;AADcAAAADwAAAGRycy9kb3ducmV2LnhtbERPTWuDQBC9F/Iflgn0VtcIDWKzShBCS2kPsV56m7oT&#10;lbiz1t0mJr++ewjk+Hjfm2I2gzjR5HrLClZRDIK4sbrnVkH9tXtKQTiPrHGwTAou5KDIFw8bzLQ9&#10;855OlW9FCGGXoYLO+zGT0jUdGXSRHYkDd7CTQR/g1Eo94TmEm0EmcbyWBnsODR2OVHbUHKs/o+C9&#10;3H3i/icx6XUoXz8O2/G3/n5W6nE5b19AeJr9XXxzv2kFyTqsDWfCE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gtnEAAAA3AAAAA8AAAAAAAAAAAAAAAAAmAIAAGRycy9k&#10;b3ducmV2LnhtbFBLBQYAAAAABAAEAPUAAACJAwAAAAA=&#10;" filled="f" stroked="f" strokeweight=".5pt">
                  <v:textbox>
                    <w:txbxContent>
                      <w:p w14:paraId="7CB28CB2" w14:textId="77777777" w:rsidR="00197D56" w:rsidRDefault="00197D56" w:rsidP="00C6059F">
                        <w:pPr>
                          <w:jc w:val="center"/>
                        </w:pPr>
                        <w:r>
                          <w:t>Poll Response Message [Part = 1, More = TRUE]</w:t>
                        </w:r>
                      </w:p>
                    </w:txbxContent>
                  </v:textbox>
                </v:shape>
                <v:shape id="Straight Arrow Connector 56" o:spid="_x0000_s1086" type="#_x0000_t32" style="position:absolute;left:6572;top:22580;width:27527;height:3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iQV8MAAADcAAAADwAAAGRycy9kb3ducmV2LnhtbESPzarCMBSE94LvEI7gRjTVhWg1ykUQ&#10;3fqDdHlsjm2vzUltYq1vf3NBcDnMzDfMct2aUjRUu8KygvEoAkGcWl1wpuB82g5nIJxH1lhaJgVv&#10;crBedTtLjLV98YGao89EgLCLUUHufRVL6dKcDLqRrYiDd7O1QR9knUld4yvATSknUTSVBgsOCzlW&#10;tMkpvR+fRsHj9lskh22Fl931nl2fyaAp9wOl+r32ZwHCU+u/4U97rxVMpnP4PxOO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okFfDAAAA3AAAAA8AAAAAAAAAAAAA&#10;AAAAoQIAAGRycy9kb3ducmV2LnhtbFBLBQYAAAAABAAEAPkAAACRAwAAAAA=&#10;" strokeweight=".5pt">
                  <v:stroke endarrow="block" joinstyle="miter"/>
                </v:shape>
                <v:shape id="Text Box 87" o:spid="_x0000_s1087" type="#_x0000_t202" style="position:absolute;left:16008;top:20504;width:17710;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YAsMA&#10;AADcAAAADwAAAGRycy9kb3ducmV2LnhtbERPy4rCMBTdC/MP4Q6403QKo6VjFCmIg+jCx8bdtbm2&#10;ZZqbThO1+vVmIbg8nPdk1plaXKl1lWUFX8MIBHFudcWFgsN+MUhAOI+ssbZMCu7kYDb96E0w1fbG&#10;W7rufCFCCLsUFZTeN6mULi/JoBvahjhwZ9sa9AG2hdQt3kK4qWUcRSNpsOLQUGJDWUn53+5iFKyy&#10;xQa3p9gkjzpbrs/z5v9w/Faq/9nNf0B46vxb/HL/agXx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cYAsMAAADcAAAADwAAAAAAAAAAAAAAAACYAgAAZHJzL2Rv&#10;d25yZXYueG1sUEsFBgAAAAAEAAQA9QAAAIgDAAAAAA==&#10;" filled="f" stroked="f" strokeweight=".5pt">
                  <v:textbox>
                    <w:txbxContent>
                      <w:p w14:paraId="0B43B793" w14:textId="77777777" w:rsidR="00197D56" w:rsidRDefault="00197D56" w:rsidP="00C6059F">
                        <w:pPr>
                          <w:jc w:val="center"/>
                        </w:pPr>
                        <w:r>
                          <w:t>Poll Fulfillment Request [Part =2]</w:t>
                        </w:r>
                      </w:p>
                    </w:txbxContent>
                  </v:textbox>
                </v:shape>
                <v:shape id="Straight Arrow Connector 58" o:spid="_x0000_s1088" type="#_x0000_t32" style="position:absolute;left:6572;top:30105;width:27527;height:38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MVysUAAADcAAAADwAAAGRycy9kb3ducmV2LnhtbESPT4vCMBTE78J+h/AWvGmqoLtWoyyC&#10;+Ocg6Hrx9mieTdnmpTSxVj+9ERY8DjPzG2a2aG0pGqp94VjBoJ+AIM6cLjhXcPpd9b5B+ICssXRM&#10;Cu7kYTH/6Mww1e7GB2qOIRcRwj5FBSaEKpXSZ4Ys+r6riKN3cbXFEGWdS13jLcJtKYdJMpYWC44L&#10;BitaGsr+jlerYL+ZrM+7/TY0j9F9vTsUiWnKk1Ldz/ZnCiJQG97h//ZGKxh+DeB1Jh4BOX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4MVysUAAADcAAAADwAAAAAAAAAA&#10;AAAAAAChAgAAZHJzL2Rvd25yZXYueG1sUEsFBgAAAAAEAAQA+QAAAJMDAAAAAA==&#10;" strokeweight=".5pt">
                  <v:stroke endarrow="block" joinstyle="miter"/>
                </v:shape>
                <v:shape id="Text Box 28" o:spid="_x0000_s1089" type="#_x0000_t202" style="position:absolute;left:7956;top:25774;width:16669;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7sYA&#10;AADcAAAADwAAAGRycy9kb3ducmV2LnhtbESPS4vCQBCE7wv7H4Ze8LZODPgg6ygSkBXRg4+Lt95M&#10;mwQzPdnMqNFf7wiCx6KqvqLG09ZU4kKNKy0r6HUjEMSZ1SXnCva7+fcIhPPIGivLpOBGDqaTz48x&#10;JtpeeUOXrc9FgLBLUEHhfZ1I6bKCDLqurYmDd7SNQR9kk0vd4DXATSXjKBpIgyWHhQJrSgvKTtuz&#10;UbBM52vc/MVmdK/S39VxVv/vD32lOl/t7AeEp9a/w6/2QiuIhz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kj7sYAAADcAAAADwAAAAAAAAAAAAAAAACYAgAAZHJz&#10;L2Rvd25yZXYueG1sUEsFBgAAAAAEAAQA9QAAAIsDAAAAAA==&#10;" filled="f" stroked="f" strokeweight=".5pt">
                  <v:textbox>
                    <w:txbxContent>
                      <w:p w14:paraId="7D09F1C7" w14:textId="77777777" w:rsidR="00197D56" w:rsidRDefault="00197D56" w:rsidP="00C6059F">
                        <w:pPr>
                          <w:jc w:val="center"/>
                        </w:pPr>
                        <w:r>
                          <w:t>Poll Response Message [Part = 2, More = TRUE]</w:t>
                        </w:r>
                      </w:p>
                      <w:p w14:paraId="018D63C5" w14:textId="77777777" w:rsidR="00197D56" w:rsidRDefault="00197D56" w:rsidP="00C6059F">
                        <w:pPr>
                          <w:jc w:val="center"/>
                        </w:pPr>
                        <w:r>
                          <w:t>or Status Message</w:t>
                        </w:r>
                      </w:p>
                      <w:p w14:paraId="28393570" w14:textId="77777777" w:rsidR="00197D56" w:rsidRDefault="00197D56" w:rsidP="00C6059F">
                        <w:pPr>
                          <w:jc w:val="center"/>
                        </w:pPr>
                      </w:p>
                      <w:p w14:paraId="35C3DE5C" w14:textId="77777777" w:rsidR="00197D56" w:rsidRDefault="00197D56" w:rsidP="00C6059F">
                        <w:pPr>
                          <w:jc w:val="center"/>
                        </w:pPr>
                      </w:p>
                    </w:txbxContent>
                  </v:textbox>
                </v:shape>
                <v:shape id="Straight Arrow Connector 62" o:spid="_x0000_s1090" type="#_x0000_t32" style="position:absolute;left:6572;top:39058;width:27527;height:3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kxYMUAAADcAAAADwAAAGRycy9kb3ducmV2LnhtbESPQWvCQBSE74X+h+UVvEjdaMGW1DUU&#10;IZhrtBSPz+wzSZN9G7NrEv99t1DocZiZb5hNMplWDNS72rKC5SICQVxYXXOp4POYPr+BcB5ZY2uZ&#10;FNzJQbJ9fNhgrO3IOQ0HX4oAYRejgsr7LpbSFRUZdAvbEQfvYnuDPsi+lLrHMcBNK1dRtJYGaw4L&#10;FXa0q6hoDjej4Hr5rk952uHX/tyU59tpPrTZXKnZ0/TxDsLT5P/Df+1MK1i9vsD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kxYMUAAADcAAAADwAAAAAAAAAA&#10;AAAAAAChAgAAZHJzL2Rvd25yZXYueG1sUEsFBgAAAAAEAAQA+QAAAJMDAAAAAA==&#10;" strokeweight=".5pt">
                  <v:stroke endarrow="block" joinstyle="miter"/>
                </v:shape>
                <v:shape id="Text Box 87" o:spid="_x0000_s1091" type="#_x0000_t202" style="position:absolute;left:15913;top:37039;width:17805;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eAccA&#10;AADcAAAADwAAAGRycy9kb3ducmV2LnhtbESPzWvCQBTE70L/h+UVetNNQ1slZhUJSEXagx8Xb8/s&#10;ywdm36bZrab9611B8DjMzG+YdN6bRpypc7VlBa+jCARxbnXNpYL9bjmcgHAeWWNjmRT8kYP57GmQ&#10;YqLthTd03vpSBAi7BBVU3reJlC6vyKAb2ZY4eIXtDPogu1LqDi8BbhoZR9GHNFhzWKiwpayi/LT9&#10;NQrW2fIbN8fYTP6b7POrWLQ/+8O7Ui/P/WIKwlPvH+F7e6UVx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MHgHHAAAA3AAAAA8AAAAAAAAAAAAAAAAAmAIAAGRy&#10;cy9kb3ducmV2LnhtbFBLBQYAAAAABAAEAPUAAACMAwAAAAA=&#10;" filled="f" stroked="f" strokeweight=".5pt">
                  <v:textbox>
                    <w:txbxContent>
                      <w:p w14:paraId="59148E99" w14:textId="77777777" w:rsidR="00197D56" w:rsidRDefault="00197D56" w:rsidP="00C6059F">
                        <w:pPr>
                          <w:jc w:val="center"/>
                        </w:pPr>
                        <w:r>
                          <w:t>Poll Fulfillment Request [Part = n]</w:t>
                        </w:r>
                      </w:p>
                      <w:p w14:paraId="04AF7567" w14:textId="77777777" w:rsidR="00197D56" w:rsidRDefault="00197D56" w:rsidP="00C6059F">
                        <w:pPr>
                          <w:jc w:val="center"/>
                        </w:pPr>
                      </w:p>
                    </w:txbxContent>
                  </v:textbox>
                </v:shape>
                <v:shape id="Straight Arrow Connector 65" o:spid="_x0000_s1092" type="#_x0000_t32" style="position:absolute;left:6572;top:46583;width:27527;height:38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gTycUAAADcAAAADwAAAGRycy9kb3ducmV2LnhtbESPT4vCMBTE7wt+h/AEb2uq4K52jSKC&#10;6HoQ/HPx9mjeNsXmpTSxVj+9ERY8DjPzG2Y6b20pGqp94VjBoJ+AIM6cLjhXcDquPscgfEDWWDom&#10;BXfyMJ91PqaYanfjPTWHkIsIYZ+iAhNClUrpM0MWfd9VxNH7c7XFEGWdS13jLcJtKYdJ8iUtFhwX&#10;DFa0NJRdDlerYLeZrM/b3W9oHqP7ersvEtOUJ6V63XbxAyJQG97h//ZGKxh+j+B1Jh4BOX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gTycUAAADcAAAADwAAAAAAAAAA&#10;AAAAAAChAgAAZHJzL2Rvd25yZXYueG1sUEsFBgAAAAAEAAQA+QAAAJMDAAAAAA==&#10;" strokeweight=".5pt">
                  <v:stroke endarrow="block" joinstyle="miter"/>
                </v:shape>
                <v:shape id="Text Box 28" o:spid="_x0000_s1093" type="#_x0000_t202" style="position:absolute;left:8185;top:42240;width:16668;height:7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l7ccA&#10;AADcAAAADwAAAGRycy9kb3ducmV2LnhtbESPQWvCQBSE7wX/w/IK3uqmAa2kriEEQkXsQevF2zP7&#10;TEKzb2N2G2N/fbdQ6HGYmW+YVTqaVgzUu8aygudZBIK4tLrhSsHxo3hagnAeWWNrmRTcyUG6njys&#10;MNH2xnsaDr4SAcIuQQW1910ipStrMuhmtiMO3sX2Bn2QfSV1j7cAN62Mo2ghDTYcFmrsKK+p/Dx8&#10;GQXbvHjH/Tk2y+82f9tdsu56PM2Vmj6O2SsIT6P/D/+1N1pB/LK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SJe3HAAAA3AAAAA8AAAAAAAAAAAAAAAAAmAIAAGRy&#10;cy9kb3ducmV2LnhtbFBLBQYAAAAABAAEAPUAAACMAwAAAAA=&#10;" filled="f" stroked="f" strokeweight=".5pt">
                  <v:textbox>
                    <w:txbxContent>
                      <w:p w14:paraId="2315FFAF" w14:textId="77777777" w:rsidR="00197D56" w:rsidRDefault="00197D56" w:rsidP="00C6059F">
                        <w:pPr>
                          <w:jc w:val="center"/>
                        </w:pPr>
                        <w:r>
                          <w:t>Poll Response Message [Part = n, More = FALSE]</w:t>
                        </w:r>
                      </w:p>
                      <w:p w14:paraId="1DFEAF99" w14:textId="77777777" w:rsidR="00197D56" w:rsidRDefault="00197D56" w:rsidP="00C6059F">
                        <w:pPr>
                          <w:jc w:val="center"/>
                        </w:pPr>
                        <w:r>
                          <w:t>or Status Message</w:t>
                        </w:r>
                      </w:p>
                      <w:p w14:paraId="4EA33DF3" w14:textId="77777777" w:rsidR="00197D56" w:rsidRDefault="00197D56" w:rsidP="00C6059F">
                        <w:pPr>
                          <w:jc w:val="center"/>
                        </w:pPr>
                      </w:p>
                      <w:p w14:paraId="678C640C" w14:textId="77777777" w:rsidR="00197D56" w:rsidRDefault="00197D56" w:rsidP="00C6059F">
                        <w:pPr>
                          <w:jc w:val="center"/>
                        </w:pPr>
                      </w:p>
                    </w:txbxContent>
                  </v:textbox>
                </v:shape>
                <v:shape id="Text Box 259" o:spid="_x0000_s1094" type="#_x0000_t202" style="position:absolute;left:4286;top:35439;width:4476;height:27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0rMYA&#10;AADcAAAADwAAAGRycy9kb3ducmV2LnhtbESPT2sCMRTE7wW/Q3iFXkrN1oMrW6MUoWChF/8g7e11&#10;89yEbl62m+iufnojCB6HmfkNM533rhZHaoP1rOB1mIEgLr22XCnYbj5eJiBCRNZYeyYFJwownw0e&#10;plho3/GKjutYiQThUKACE2NTSBlKQw7D0DfEydv71mFMsq2kbrFLcFfLUZaNpUPLacFgQwtD5d/6&#10;4BT8588HW/4sLZvu92tPu+3n9zlT6umxf38DEamP9/CtvdQKRnkO1zPpCM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00rMYAAADcAAAADwAAAAAAAAAAAAAAAACYAgAAZHJz&#10;L2Rvd25yZXYueG1sUEsFBgAAAAAEAAQA9QAAAIsDAAAAAA==&#10;" stroked="f" strokeweight=".5pt">
                  <v:textbox>
                    <w:txbxContent>
                      <w:p w14:paraId="2FBF52A9" w14:textId="77777777" w:rsidR="00197D56" w:rsidRPr="002549F9" w:rsidRDefault="00197D56" w:rsidP="00C6059F">
                        <w:r w:rsidRPr="002549F9">
                          <w:t>●●●</w:t>
                        </w:r>
                      </w:p>
                    </w:txbxContent>
                  </v:textbox>
                </v:shape>
                <v:shape id="Text Box 259" o:spid="_x0000_s1095" type="#_x0000_t202" style="position:absolute;left:31704;top:35325;width:4471;height:27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g3sMA&#10;AADcAAAADwAAAGRycy9kb3ducmV2LnhtbERPz2vCMBS+D/Y/hDfYZWg6DyrVVEQYONhFJ0Nvz+a1&#10;CTYvtYm221+/HAY7fny/l6vBNeJOXbCeFbyOMxDEpdeWawWHz7fRHESIyBobz6TgmwKsiseHJeba&#10;97yj+z7WIoVwyFGBibHNpQylIYdh7FvixFW+cxgT7GqpO+xTuGvkJMum0qHl1GCwpY2h8rK/OQXX&#10;2cvNlqetZdOfPyr6OrwffzKlnp+G9QJEpCH+i//cW61gMktr05l0BG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Kg3sMAAADcAAAADwAAAAAAAAAAAAAAAACYAgAAZHJzL2Rv&#10;d25yZXYueG1sUEsFBgAAAAAEAAQA9QAAAIgDAAAAAA==&#10;" stroked="f" strokeweight=".5pt">
                  <v:textbox>
                    <w:txbxContent>
                      <w:p w14:paraId="0A9AAA8C" w14:textId="77777777" w:rsidR="00197D56" w:rsidRDefault="00197D56" w:rsidP="00C6059F">
                        <w:pPr>
                          <w:pStyle w:val="NormalWeb"/>
                          <w:spacing w:before="0" w:beforeAutospacing="0" w:after="200" w:afterAutospacing="0" w:line="276" w:lineRule="auto"/>
                        </w:pPr>
                        <w:r>
                          <w:rPr>
                            <w:rFonts w:eastAsia="Times New Roman"/>
                            <w:sz w:val="22"/>
                            <w:szCs w:val="22"/>
                          </w:rPr>
                          <w:t>●●●</w:t>
                        </w:r>
                      </w:p>
                    </w:txbxContent>
                  </v:textbox>
                </v:shape>
                <w10:anchorlock/>
              </v:group>
            </w:pict>
          </mc:Fallback>
        </mc:AlternateContent>
      </w:r>
    </w:p>
    <w:p w14:paraId="6F705F67" w14:textId="77777777" w:rsidR="00197D56" w:rsidRDefault="00197D56" w:rsidP="00197D56">
      <w:pPr>
        <w:pStyle w:val="Caption"/>
      </w:pPr>
      <w:r>
        <w:t xml:space="preserve">Figure </w:t>
      </w:r>
      <w:r w:rsidR="00932B40">
        <w:fldChar w:fldCharType="begin"/>
      </w:r>
      <w:r w:rsidR="00932B40">
        <w:instrText xml:space="preserve"> SEQ Figure \* ARABIC </w:instrText>
      </w:r>
      <w:r w:rsidR="00932B40">
        <w:fldChar w:fldCharType="separate"/>
      </w:r>
      <w:r w:rsidR="00117CD7">
        <w:rPr>
          <w:noProof/>
        </w:rPr>
        <w:t>6</w:t>
      </w:r>
      <w:r w:rsidR="00932B40">
        <w:rPr>
          <w:noProof/>
        </w:rPr>
        <w:fldChar w:fldCharType="end"/>
      </w:r>
      <w:r>
        <w:t xml:space="preserve"> - Multi-Part Poll Exchange</w:t>
      </w:r>
    </w:p>
    <w:p w14:paraId="4508DD44" w14:textId="77777777" w:rsidR="00197D56" w:rsidRDefault="00197D56" w:rsidP="00197D56">
      <w:r>
        <w:lastRenderedPageBreak/>
        <w:t>The Multi-Part Poll Exchange begins, as with a normal Poll Exchange, with a Consumer’s TAXII Client sending a Poll Request to the Producer’s Poll Daemon. (In fact, at the beginning the TAXII Client may be unaware that they will be engaging in a Multi-Part Poll Exchange rather than a Poll Exchange.) In this case, there is no error condition (since otherwise this would just be a simple Poll Exchange with the Poll Daemon returning an immediate Status Message) and the Poll Daemon's TAXII Back-end begins to collect the content to return. At some point the Poll Daemon (or its Back-end) determines that the result set is too large to send in a single TAXII Response. The result set is then divided up so that the result set now consists of multiple parts, such that each part is small enough to be sent in a Poll Response Message. When dividing the result set, records MUST remain whole. (I.e., divisions cannot be in the middle of records but must be made at record boundaries.) Each part is assigned a number starting with 1. A Poll Response encapsulating part 1 of the result set is then created and returned to the TAXII Client. Importantly, the "More" flag in this Poll Response is given a value of TRUE. This flag informs the TAXII Client that there are additional parts of the result set to collect. In addition a result identifier is included in the Poll Response Message so that subsequent parts of the same result set can be identified. This message also contains the Result ID that can be used by the Consumer to identify the result set subsequent messages.</w:t>
      </w:r>
    </w:p>
    <w:p w14:paraId="001D5472" w14:textId="77777777" w:rsidR="00197D56" w:rsidRDefault="00197D56" w:rsidP="00197D56">
      <w:r>
        <w:t xml:space="preserve">To collect the next part of the result set, the TAXII Client sends a Poll Fulfillment Request including the result identifier and next part number of that result set. If there is a problem with the Poll Fulfillment Request, the Poll Daemon MUST respond with a Status Message indicating the error. Otherwise, the Poll Daemon MUST respond with a Poll Response Message containing the part of the result set identified in the Poll Fulfillment Request. In general, a TAXII Client will request sequential parts of the result set (2, 3, 4, 5, etc.) but is permitted to request any valid part number of the result set. (In most cases, this is done to re-request a part that was corrupted in transit or which was not delivered in an earlier request.) This process repeats until the TAXII Client receives a Poll Response where the More flag is set to FALSE indicating there are no parts of the result set with greater part numbers. </w:t>
      </w:r>
    </w:p>
    <w:p w14:paraId="003D4B9F" w14:textId="77777777" w:rsidR="00197D56" w:rsidRDefault="00197D56" w:rsidP="00197D56">
      <w:r>
        <w:t xml:space="preserve">Note that if the TAXII Daemon responds to a particular Poll Fulfillment Request with a Status Message indicating an error, this does not necessarily prevent the TAXII Client from sending another Poll Fulfillment Request and having it succeed. In general, a malformed Poll Fulfillment Request on the part of the TAXII Client should not necessitate that the entire request be started over from the beginning but instead the Producer should allow the TAXII Client to correct its error and continue the collection of result set parts from where it left off. The Producer has discretion as to at what point the parts of the </w:t>
      </w:r>
      <w:r w:rsidRPr="00276379">
        <w:t>result set are no longer available for collection.</w:t>
      </w:r>
    </w:p>
    <w:p w14:paraId="4A8ABAB3" w14:textId="77777777" w:rsidR="00197D56" w:rsidRPr="00C6059F" w:rsidRDefault="00197D56" w:rsidP="00197D56">
      <w:r>
        <w:t>In all individual round-trips, the TAXII Client receives the appropriate response from the Poll Daemon and passes this information on to its TAXII Back-end for processing.</w:t>
      </w:r>
    </w:p>
    <w:p w14:paraId="4729461F" w14:textId="77777777" w:rsidR="00197D56" w:rsidRDefault="00197D56" w:rsidP="00197D56">
      <w:pPr>
        <w:pStyle w:val="Heading3"/>
        <w:numPr>
          <w:ilvl w:val="2"/>
          <w:numId w:val="18"/>
        </w:numPr>
      </w:pPr>
      <w:bookmarkStart w:id="85" w:name="_Ref423517375"/>
      <w:bookmarkStart w:id="86" w:name="_Ref423517520"/>
      <w:bookmarkStart w:id="87" w:name="_Ref423517660"/>
      <w:bookmarkStart w:id="88" w:name="_Ref423517683"/>
      <w:bookmarkStart w:id="89" w:name="_Ref423518000"/>
      <w:bookmarkStart w:id="90" w:name="_Ref423518951"/>
      <w:bookmarkStart w:id="91" w:name="_Ref423519145"/>
      <w:bookmarkStart w:id="92" w:name="_Toc431898740"/>
      <w:bookmarkStart w:id="93" w:name="_Toc440293127"/>
      <w:r>
        <w:t>Asynchronous Polling</w:t>
      </w:r>
      <w:bookmarkEnd w:id="85"/>
      <w:bookmarkEnd w:id="86"/>
      <w:bookmarkEnd w:id="87"/>
      <w:bookmarkEnd w:id="88"/>
      <w:bookmarkEnd w:id="89"/>
      <w:bookmarkEnd w:id="90"/>
      <w:bookmarkEnd w:id="91"/>
      <w:bookmarkEnd w:id="92"/>
      <w:bookmarkEnd w:id="93"/>
    </w:p>
    <w:p w14:paraId="1573F712" w14:textId="77777777" w:rsidR="00197D56" w:rsidRDefault="00197D56" w:rsidP="00197D56">
      <w:r>
        <w:t xml:space="preserve">In addition to immediate response or failure, TAXII supports a feature called Asynchronous Polling. Asynchronous Polling occurs when the recipient of a Poll Request plans to honor the request, but cannot or will not do so immediately. For example, if the compilation of a result set will require hours of time searching non-indexed records, the Producer might choose to utilize Asynchronous Polling to fulfill the request. </w:t>
      </w:r>
    </w:p>
    <w:p w14:paraId="1CDA1EEB" w14:textId="77777777" w:rsidR="00197D56" w:rsidRPr="0028258E" w:rsidRDefault="00197D56" w:rsidP="00197D56">
      <w:r>
        <w:t xml:space="preserve">Asynchronous Polling begins with the TAXII Client sending a Poll Request as with a normal Poll Exchange. A TAXII Client indicates it is willing to support Asynchronous Polling by setting the Asynch Allowed property of the Poll Request message. (The TAXII Client may be unaware that their Poll Request will require Asynchronous Polling to fulfill but by setting this property the Client is indicating its willingness to participate in such an exchange.) The Poll Daemon receives it and processes it as with the normal Poll Request. At some point it is determined that the result set will not be provided immediately, but the Producer still intends to provide the result set. (If the latter wasn't true, the Producer responds with a Status Message indicating an appropriate error condition and the exchange concludes as a normal Poll Exchange.) If these conditions are met, the Poll Daemon indicates this by responding to the Poll Request with a Status Message with a Status Type of "Pending". This "Pending" Status Message includes an indication as to when the Producer expects that the result will be ready, an identifier by which the specific result set may be indicated, and the manner in which the result set will be made available to the requester. There are two possible ways in which the result set can be provided to the requestor: the </w:t>
      </w:r>
      <w:r>
        <w:lastRenderedPageBreak/>
        <w:t xml:space="preserve">consumer can pull the results or the producer can push the results. The following sections examine each method. </w:t>
      </w:r>
    </w:p>
    <w:p w14:paraId="76E0EBBE" w14:textId="77777777" w:rsidR="00197D56" w:rsidRDefault="00197D56" w:rsidP="00197D56">
      <w:pPr>
        <w:pStyle w:val="Heading4"/>
        <w:numPr>
          <w:ilvl w:val="3"/>
          <w:numId w:val="18"/>
        </w:numPr>
      </w:pPr>
      <w:bookmarkStart w:id="94" w:name="_Toc431898741"/>
      <w:r>
        <w:t>Pulling Asynchronous Poll Results</w:t>
      </w:r>
      <w:bookmarkEnd w:id="94"/>
    </w:p>
    <w:p w14:paraId="2DC0D814" w14:textId="77777777" w:rsidR="00197D56" w:rsidRDefault="00197D56" w:rsidP="00197D56">
      <w:r>
        <w:t xml:space="preserve">At any time after the TAXII Client receives the "Pending" Status Message it may send a Poll Fulfillment Request Message to the Poll Daemon. The Poll Fulfillment Request includes the identifier provided in the "Pending" Status Message to indicate which result set the request is asking about. </w:t>
      </w:r>
    </w:p>
    <w:p w14:paraId="5A2E3B13" w14:textId="77777777" w:rsidR="00197D56" w:rsidRDefault="00197D56" w:rsidP="00197D56">
      <w:pPr>
        <w:numPr>
          <w:ilvl w:val="0"/>
          <w:numId w:val="39"/>
        </w:numPr>
      </w:pPr>
      <w:r>
        <w:t>If there is an error with the Poll Fulfillment Request itself, the Poll Daemon MUST respond with a TAXII Status Message with an appropriate Status Type. The identified result set may still be available if the TAXII Client corrects its error and re-issues a Poll Fulfillment Request.</w:t>
      </w:r>
    </w:p>
    <w:p w14:paraId="3A9D3081" w14:textId="77777777" w:rsidR="00197D56" w:rsidRDefault="00197D56" w:rsidP="00197D56">
      <w:pPr>
        <w:numPr>
          <w:ilvl w:val="0"/>
          <w:numId w:val="39"/>
        </w:numPr>
      </w:pPr>
      <w:r>
        <w:t>If the identified result set is no longer available for collection (e.g., an unexpected error was encountered when generating it, there is no result set with the given result identifier, etc.) then the Poll Daemon MUST respond with a TAXII Status Message with a Status Type of "Asynchronous Poll Error".</w:t>
      </w:r>
    </w:p>
    <w:p w14:paraId="3B5A8E38" w14:textId="77777777" w:rsidR="00197D56" w:rsidRDefault="00197D56" w:rsidP="00197D56">
      <w:pPr>
        <w:numPr>
          <w:ilvl w:val="0"/>
          <w:numId w:val="39"/>
        </w:numPr>
      </w:pPr>
      <w:r>
        <w:t>If there is no error but the result set is not yet ready, the Poll Daemon MUST respond with a TAXII Status Message with a Status Type of "Pending". This "Pending" Status Message contains an updated estimate as to when the result will be ready, as well as the other information noted above.</w:t>
      </w:r>
    </w:p>
    <w:p w14:paraId="1C0ECD84" w14:textId="77777777" w:rsidR="00197D56" w:rsidRDefault="00197D56" w:rsidP="00197D56">
      <w:pPr>
        <w:numPr>
          <w:ilvl w:val="0"/>
          <w:numId w:val="39"/>
        </w:numPr>
      </w:pPr>
      <w:r>
        <w:t xml:space="preserve">If the result set is ready and available for collection, the Poll Daemon responds with a Poll Response Message that contains the result set. </w:t>
      </w:r>
    </w:p>
    <w:p w14:paraId="7EEF0C41" w14:textId="77777777" w:rsidR="00197D56" w:rsidRDefault="00197D56" w:rsidP="00197D56">
      <w:pPr>
        <w:numPr>
          <w:ilvl w:val="1"/>
          <w:numId w:val="39"/>
        </w:numPr>
      </w:pPr>
      <w:r>
        <w:t xml:space="preserve">Note that, if the result set is extremely large, this Poll Response Message may have its "More" field set to true. This would then lead to a Multi-Part Poll Exchange as described in Section </w:t>
      </w:r>
      <w:r>
        <w:fldChar w:fldCharType="begin"/>
      </w:r>
      <w:r>
        <w:instrText xml:space="preserve"> REF _Ref423517428 \r \h </w:instrText>
      </w:r>
      <w:r>
        <w:fldChar w:fldCharType="separate"/>
      </w:r>
      <w:r w:rsidR="00117CD7">
        <w:t>3.6.1</w:t>
      </w:r>
      <w:r>
        <w:fldChar w:fldCharType="end"/>
      </w:r>
      <w:r>
        <w:t>, with the difference that the first message from the TAXII Client was a Poll Fulfillment Request rather than a Poll Request.</w:t>
      </w:r>
    </w:p>
    <w:p w14:paraId="33B60882" w14:textId="77777777" w:rsidR="00197D56" w:rsidRDefault="00197D56" w:rsidP="00197D56">
      <w:r>
        <w:t>Once a result set is complete, the Producer has discretion as to how long it is retained. The Producer MAY choose to restrict access to the result set only to the Consumer that issued the request, but could alternatively make it available to any party provided they knew the appropriate result set identifier. (For example, if the specific result set was broadly applicable across a community, the original requester might publish the result set identifier to others and allow them to download the result set immediately, rather than having each party need to make the same, long-duration Poll Request and have the Producer generate the same result set for each party individually.) TAXII can be used in either case, but does not dictate one particular decision.</w:t>
      </w:r>
    </w:p>
    <w:p w14:paraId="69713678" w14:textId="77777777" w:rsidR="00197D56" w:rsidRDefault="00197D56" w:rsidP="00197D56">
      <w:pPr>
        <w:pStyle w:val="Heading4"/>
        <w:numPr>
          <w:ilvl w:val="3"/>
          <w:numId w:val="18"/>
        </w:numPr>
      </w:pPr>
      <w:bookmarkStart w:id="95" w:name="_Ref423518026"/>
      <w:bookmarkStart w:id="96" w:name="_Ref423518134"/>
      <w:bookmarkStart w:id="97" w:name="_Ref423518359"/>
      <w:bookmarkStart w:id="98" w:name="_Toc431898742"/>
      <w:r>
        <w:t>Pushing Asynchronous Poll Results</w:t>
      </w:r>
      <w:bookmarkEnd w:id="95"/>
      <w:bookmarkEnd w:id="96"/>
      <w:bookmarkEnd w:id="97"/>
      <w:bookmarkEnd w:id="98"/>
    </w:p>
    <w:p w14:paraId="3743923B" w14:textId="77777777" w:rsidR="00197D56" w:rsidRDefault="00197D56" w:rsidP="00197D56">
      <w:r>
        <w:t>It is also possible for the result set of an Asynchronous Poll to be pushed to the requester when it is ready. This method involves more architectural complexity on both the part of the Consumer and the Producer. As such, neither Producers nor Consumers are required to support this method, and the method is only used if both Producer and Consumer explicitly agree to do so.</w:t>
      </w:r>
    </w:p>
    <w:p w14:paraId="364DA5D8" w14:textId="77777777" w:rsidR="00197D56" w:rsidRDefault="00197D56" w:rsidP="00197D56">
      <w:r>
        <w:t>A Consumer indicates its willingness to have results pushed by including information identifying an Inbox Service and how to contact it within its Poll Request Message. This information is ONLY used under an Asynchronous Poll scenario. A Consumer may not know if a particular Poll Request will need to be fulfilled asynchronously at the time the Poll Request is sent. As such, this information is included in the Poll Request as a contingency. (In effect, the Consumer is saying, "If this request is going to be fulfilled asynchronously, I request that result be pushed to the following Inbox Service.")</w:t>
      </w:r>
    </w:p>
    <w:p w14:paraId="5BE02316" w14:textId="77777777" w:rsidR="00197D56" w:rsidRDefault="00197D56" w:rsidP="00197D56">
      <w:r>
        <w:t>When the Poll Daemon receives the Poll Request, it only examines these fields identifying an Inbox Service in this request after it has determined that the Poll Request is going to be fulfilled asynchronously. The Producer agrees to push the result set when it is ready to the indicated Inbox Service only if the following requirements are met:</w:t>
      </w:r>
    </w:p>
    <w:p w14:paraId="40AEF81B" w14:textId="77777777" w:rsidR="00197D56" w:rsidRDefault="00197D56" w:rsidP="00197D56">
      <w:pPr>
        <w:numPr>
          <w:ilvl w:val="0"/>
          <w:numId w:val="41"/>
        </w:numPr>
      </w:pPr>
      <w:r>
        <w:t>The Producer is willing to push this asynchronous result set. (The Producer may refuse to do so for any reason.)</w:t>
      </w:r>
    </w:p>
    <w:p w14:paraId="1370F9FB" w14:textId="77777777" w:rsidR="00197D56" w:rsidRDefault="00197D56" w:rsidP="00197D56">
      <w:pPr>
        <w:numPr>
          <w:ilvl w:val="0"/>
          <w:numId w:val="41"/>
        </w:numPr>
      </w:pPr>
      <w:r>
        <w:t>The Poll Request contained fields identifying an Inbox Service to receive asynchronous poll results. (I.e., the Consumer has indicated its willingness to receive pushed results.)</w:t>
      </w:r>
    </w:p>
    <w:p w14:paraId="7032C150" w14:textId="77777777" w:rsidR="00197D56" w:rsidRDefault="00197D56" w:rsidP="00197D56">
      <w:pPr>
        <w:numPr>
          <w:ilvl w:val="0"/>
          <w:numId w:val="41"/>
        </w:numPr>
      </w:pPr>
      <w:r>
        <w:lastRenderedPageBreak/>
        <w:t>The Producer is capable of sending an Inbox Message to the indicated Inbox Service using the bindings identified protocol and message bindings.</w:t>
      </w:r>
    </w:p>
    <w:p w14:paraId="662EFD91" w14:textId="77777777" w:rsidR="00197D56" w:rsidRDefault="00197D56" w:rsidP="00197D56">
      <w:r>
        <w:t xml:space="preserve">If all three requirements are met, the Producer indicates signals its intention to push the asynchronous result set when it is ready via a parameter of the "Pending" Status Message it returns to the TAXII Client. The TAXII Client may still send Poll Fulfillment Requests to the Poll Service for the identified result set - usually this is done to update the TAXII Client's understanding of the expected time before the result set is ready. When the result set is complete, the Producer uses a normal Inbox Exchange to deliver this result set to the Consumer, using the identified Inbox Service.  If the result set is too large to fit within a single Inbox Message it may be broken into parts, as described in the Multi-Part Poll Exchange in Section </w:t>
      </w:r>
      <w:r>
        <w:fldChar w:fldCharType="begin"/>
      </w:r>
      <w:r>
        <w:instrText xml:space="preserve"> REF _Ref423517453 \r \h </w:instrText>
      </w:r>
      <w:r>
        <w:fldChar w:fldCharType="separate"/>
      </w:r>
      <w:r w:rsidR="00117CD7">
        <w:t>3.6.1</w:t>
      </w:r>
      <w:r>
        <w:fldChar w:fldCharType="end"/>
      </w:r>
      <w:r>
        <w:t xml:space="preserve"> and then delivered via multiple Inbox Exchanges, with each Inbox Message delivering one part of the full result set. (Note that, in this situation, it is not necessary to number the parts.)</w:t>
      </w:r>
    </w:p>
    <w:p w14:paraId="33C285E8" w14:textId="77777777" w:rsidR="00197D56" w:rsidRDefault="00197D56" w:rsidP="00197D56">
      <w:r>
        <w:t>The Producer MAY require that the identified Inbox Service authenticate using the same identity as used to issue the original Poll Request. This would prevent malicious parties from issuing Poll Requests with massive results and then directing the result set at someone else's Inbox Service as a way to overwhelm it.</w:t>
      </w:r>
    </w:p>
    <w:p w14:paraId="4897F424" w14:textId="0D029E13" w:rsidR="00197D56" w:rsidRDefault="00197D56" w:rsidP="00197D56">
      <w:pPr>
        <w:pStyle w:val="Heading1"/>
        <w:numPr>
          <w:ilvl w:val="0"/>
          <w:numId w:val="18"/>
        </w:numPr>
      </w:pPr>
      <w:bookmarkStart w:id="99" w:name="_Toc431898743"/>
      <w:bookmarkStart w:id="100" w:name="_Toc440293128"/>
      <w:r>
        <w:lastRenderedPageBreak/>
        <w:t>TAXII</w:t>
      </w:r>
      <w:r w:rsidR="00384DD0">
        <w:t>[™]</w:t>
      </w:r>
      <w:r w:rsidR="00384DD0">
        <w:rPr>
          <w:sz w:val="28"/>
          <w:szCs w:val="28"/>
        </w:rPr>
        <w:t xml:space="preserve"> </w:t>
      </w:r>
      <w:r>
        <w:t>Messages</w:t>
      </w:r>
      <w:bookmarkEnd w:id="99"/>
      <w:bookmarkEnd w:id="100"/>
    </w:p>
    <w:p w14:paraId="087DE146" w14:textId="77777777" w:rsidR="00197D56" w:rsidRDefault="00197D56" w:rsidP="00197D56">
      <w:r>
        <w:t>This section defines TAXII Messages, their contents and their purposes. Some messages, such as the TAXII Status Message, are used in multiple message exchanges while others are only used in a single message exchange. The messages defined here are the only allowed messages that can be sent as part of a TAXII message exchange. While the values of some fields can be customized by implementers, implementers MUST NOT create new message types.</w:t>
      </w:r>
    </w:p>
    <w:p w14:paraId="6037E5E3" w14:textId="77777777" w:rsidR="00197D56" w:rsidRDefault="00197D56" w:rsidP="00197D56">
      <w:pPr>
        <w:pStyle w:val="Heading2"/>
        <w:numPr>
          <w:ilvl w:val="1"/>
          <w:numId w:val="18"/>
        </w:numPr>
      </w:pPr>
      <w:bookmarkStart w:id="101" w:name="_Toc431898744"/>
      <w:bookmarkStart w:id="102" w:name="_Toc440293129"/>
      <w:r>
        <w:t>Message Concepts</w:t>
      </w:r>
      <w:bookmarkEnd w:id="101"/>
      <w:bookmarkEnd w:id="102"/>
    </w:p>
    <w:p w14:paraId="5B7B1CCA" w14:textId="77777777" w:rsidR="00197D56" w:rsidRPr="00097653" w:rsidRDefault="00197D56" w:rsidP="00197D56">
      <w:r>
        <w:t>This section contains requirements and information for concepts applicable to all TAXII Messages.</w:t>
      </w:r>
    </w:p>
    <w:p w14:paraId="1D0C5DBB" w14:textId="77777777" w:rsidR="00197D56" w:rsidRDefault="00197D56" w:rsidP="00197D56">
      <w:pPr>
        <w:pStyle w:val="Heading3"/>
        <w:numPr>
          <w:ilvl w:val="2"/>
          <w:numId w:val="18"/>
        </w:numPr>
      </w:pPr>
      <w:bookmarkStart w:id="103" w:name="_Toc431898745"/>
      <w:bookmarkStart w:id="104" w:name="_Toc440293130"/>
      <w:r>
        <w:t>Message IDs</w:t>
      </w:r>
      <w:bookmarkEnd w:id="103"/>
      <w:bookmarkEnd w:id="104"/>
    </w:p>
    <w:p w14:paraId="7E749B6F" w14:textId="77777777" w:rsidR="00197D56" w:rsidRDefault="00197D56" w:rsidP="00197D56">
      <w:r>
        <w:t xml:space="preserve">Every TAXII Message has a Message ID field. Message IDs are used to link requests with responses. Specifically, if TAXII Message B is sent in response to TAXII Message A, Message B MUST contain an "In Response To" field whose value is the Message ID of Message A. This allows the recipient of Message B to know to which of their requests it is a response. </w:t>
      </w:r>
    </w:p>
    <w:p w14:paraId="5A7BDC9F" w14:textId="77777777" w:rsidR="00197D56" w:rsidRDefault="00197D56" w:rsidP="00197D56">
      <w:r>
        <w:t xml:space="preserve">A message sender MUST NOT reuse a particular Message ID if it is still expecting a response to an earlier request that used that same Message ID as this could lead to confusion as to which message a given response was responding to. </w:t>
      </w:r>
    </w:p>
    <w:p w14:paraId="5CCB9DCC" w14:textId="77777777" w:rsidR="00197D56" w:rsidRPr="00C6059F" w:rsidRDefault="00197D56" w:rsidP="00197D56">
      <w:r>
        <w:t xml:space="preserve">Message IDs MUST conform to URI formatting rules </w:t>
      </w:r>
      <w:r>
        <w:fldChar w:fldCharType="begin"/>
      </w:r>
      <w:r>
        <w:instrText xml:space="preserve"> REF rfc3986 \h </w:instrText>
      </w:r>
      <w:r>
        <w:fldChar w:fldCharType="separate"/>
      </w:r>
      <w:r w:rsidR="00117CD7">
        <w:rPr>
          <w:rStyle w:val="Refterm"/>
        </w:rPr>
        <w:t>[RFC3986]</w:t>
      </w:r>
      <w:r>
        <w:fldChar w:fldCharType="end"/>
      </w:r>
      <w:r>
        <w:t xml:space="preserve">. </w:t>
      </w:r>
    </w:p>
    <w:p w14:paraId="0A717361" w14:textId="77777777" w:rsidR="00197D56" w:rsidRDefault="00197D56" w:rsidP="00197D56">
      <w:pPr>
        <w:pStyle w:val="Heading3"/>
        <w:numPr>
          <w:ilvl w:val="2"/>
          <w:numId w:val="18"/>
        </w:numPr>
      </w:pPr>
      <w:bookmarkStart w:id="105" w:name="_Ref423516941"/>
      <w:bookmarkStart w:id="106" w:name="_Toc431898746"/>
      <w:bookmarkStart w:id="107" w:name="_Toc440293131"/>
      <w:r>
        <w:t>Data Collection Names</w:t>
      </w:r>
      <w:bookmarkEnd w:id="105"/>
      <w:bookmarkEnd w:id="106"/>
      <w:bookmarkEnd w:id="107"/>
    </w:p>
    <w:p w14:paraId="3D6402AA" w14:textId="77777777" w:rsidR="00197D56" w:rsidRDefault="00197D56" w:rsidP="00197D56">
      <w:r>
        <w:t>Every TAXII Data Collection</w:t>
      </w:r>
      <w:r w:rsidDel="00492951">
        <w:t xml:space="preserve"> </w:t>
      </w:r>
      <w:r>
        <w:t>has a unique identifier relative to the other TAXII Data Collections</w:t>
      </w:r>
      <w:r w:rsidDel="00492951">
        <w:t xml:space="preserve"> </w:t>
      </w:r>
      <w:r>
        <w:t>from the same Producer. Different Producers can use the same Collection</w:t>
      </w:r>
      <w:r w:rsidDel="00492951">
        <w:t xml:space="preserve"> </w:t>
      </w:r>
      <w:r>
        <w:t>Name unless those Producers share a Collection</w:t>
      </w:r>
      <w:r w:rsidDel="00492951">
        <w:t xml:space="preserve"> </w:t>
      </w:r>
      <w:r>
        <w:t xml:space="preserve">Management or Poll Service. </w:t>
      </w:r>
    </w:p>
    <w:p w14:paraId="40C716F7" w14:textId="77777777" w:rsidR="00197D56" w:rsidRDefault="00197D56" w:rsidP="00197D56">
      <w:r>
        <w:t>Consumers use Collection</w:t>
      </w:r>
      <w:r w:rsidDel="00492951">
        <w:t xml:space="preserve"> </w:t>
      </w:r>
      <w:r>
        <w:t>Names as handles to a Producer's TAXII Data Collections</w:t>
      </w:r>
      <w:r w:rsidDel="00492951">
        <w:t xml:space="preserve"> </w:t>
      </w:r>
      <w:r>
        <w:t>in their request messages. Note that because Collection</w:t>
      </w:r>
      <w:r w:rsidDel="00492951">
        <w:t xml:space="preserve"> </w:t>
      </w:r>
      <w:r>
        <w:t>Names are unique relative to a Producer rather than globally unique, it is possible that a single Consumer might interact with multiple Producers and, during the course of these interactions, encounter two distinct TAXII Data Collections</w:t>
      </w:r>
      <w:r w:rsidDel="00492951">
        <w:t xml:space="preserve"> </w:t>
      </w:r>
      <w:r>
        <w:t>with identical Collection</w:t>
      </w:r>
      <w:r w:rsidDel="00492951">
        <w:t xml:space="preserve"> </w:t>
      </w:r>
      <w:r>
        <w:t>Names. For this reason, Consumers need to track both the Collection</w:t>
      </w:r>
      <w:r w:rsidDel="00492951">
        <w:t xml:space="preserve"> </w:t>
      </w:r>
      <w:r>
        <w:t>Name and the associated Producer identity together since the combination of these values is globally unique.</w:t>
      </w:r>
      <w:r w:rsidRPr="00CC5A2D">
        <w:t xml:space="preserve"> </w:t>
      </w:r>
    </w:p>
    <w:p w14:paraId="30C8C817" w14:textId="77777777" w:rsidR="00197D56" w:rsidRDefault="00197D56" w:rsidP="00197D56">
      <w:r>
        <w:t>Data Collection</w:t>
      </w:r>
      <w:r w:rsidDel="00492951">
        <w:t xml:space="preserve"> </w:t>
      </w:r>
      <w:r>
        <w:t xml:space="preserve">names MUST conform to URI formatting rules </w:t>
      </w:r>
      <w:r>
        <w:fldChar w:fldCharType="begin"/>
      </w:r>
      <w:r>
        <w:instrText xml:space="preserve"> REF rfc3986 \h </w:instrText>
      </w:r>
      <w:r>
        <w:fldChar w:fldCharType="separate"/>
      </w:r>
      <w:r w:rsidR="00117CD7">
        <w:rPr>
          <w:rStyle w:val="Refterm"/>
        </w:rPr>
        <w:t>[RFC3986]</w:t>
      </w:r>
      <w:r>
        <w:fldChar w:fldCharType="end"/>
      </w:r>
      <w:r>
        <w:t xml:space="preserve">.  </w:t>
      </w:r>
    </w:p>
    <w:p w14:paraId="21B0E356" w14:textId="77777777" w:rsidR="00197D56" w:rsidRDefault="00197D56" w:rsidP="00197D56">
      <w:pPr>
        <w:pStyle w:val="Heading3"/>
        <w:numPr>
          <w:ilvl w:val="2"/>
          <w:numId w:val="18"/>
        </w:numPr>
      </w:pPr>
      <w:bookmarkStart w:id="108" w:name="_Toc431898747"/>
      <w:bookmarkStart w:id="109" w:name="_Toc440293132"/>
      <w:r>
        <w:t>Subscription and Results IDs</w:t>
      </w:r>
      <w:bookmarkEnd w:id="108"/>
      <w:bookmarkEnd w:id="109"/>
    </w:p>
    <w:p w14:paraId="1A0E30F0" w14:textId="77777777" w:rsidR="00197D56" w:rsidRDefault="00197D56" w:rsidP="00197D56">
      <w:r>
        <w:t>TAXII Consumers may be able to establish subscriptions to TAXII Data Collections</w:t>
      </w:r>
      <w:r w:rsidDel="005759A6">
        <w:t xml:space="preserve"> </w:t>
      </w:r>
      <w:r>
        <w:t>provided by TAXII Producers. For convenience when manipulating existing subscriptions, TAXII defines Subscription IDs. When a Consumer successfully establishes a subscription on a Producer, the Producer assigns that subscription a Subscription ID value. From then on, both the Consumer and Producer refer to this subscription in messages using this Subscription ID value. Two subscriptions to the same TAXII Data Collection</w:t>
      </w:r>
      <w:r w:rsidDel="005759A6">
        <w:t xml:space="preserve"> </w:t>
      </w:r>
      <w:r>
        <w:t>by the same Consumer MUST NOT be given the same Subscription ID.</w:t>
      </w:r>
    </w:p>
    <w:p w14:paraId="2D7820BC" w14:textId="77777777" w:rsidR="00197D56" w:rsidRDefault="00197D56" w:rsidP="00197D56">
      <w:r>
        <w:t xml:space="preserve">Similarly, in some situations the result set generated from a Poll Request is not returned (or not returned in its entirety) in the Poll Response. (See Multi-Part Poll Exchange and Asynchronous Polling in Sections </w:t>
      </w:r>
      <w:r>
        <w:fldChar w:fldCharType="begin"/>
      </w:r>
      <w:r>
        <w:instrText xml:space="preserve"> REF _Ref423517509 \r \h </w:instrText>
      </w:r>
      <w:r>
        <w:fldChar w:fldCharType="separate"/>
      </w:r>
      <w:r w:rsidR="00117CD7">
        <w:t>3.6.1</w:t>
      </w:r>
      <w:r>
        <w:fldChar w:fldCharType="end"/>
      </w:r>
      <w:r>
        <w:t xml:space="preserve"> and </w:t>
      </w:r>
      <w:r>
        <w:fldChar w:fldCharType="begin"/>
      </w:r>
      <w:r>
        <w:instrText xml:space="preserve"> REF _Ref423517520 \r \h </w:instrText>
      </w:r>
      <w:r>
        <w:fldChar w:fldCharType="separate"/>
      </w:r>
      <w:r w:rsidR="00117CD7">
        <w:t>3.6.2</w:t>
      </w:r>
      <w:r>
        <w:fldChar w:fldCharType="end"/>
      </w:r>
      <w:r>
        <w:t>, respectively, for these situations.) When this happens, it is necessary for the Producer to provide an identifier, called a Result ID, that can be used to identify that result set in subsequent exchanges. Not that a Result ID only needs to be created when a Multi-Part Poll Exchange or Asynchronous Polling is employed; in all other cases there is no need to assign a Result ID to a result set.</w:t>
      </w:r>
      <w:r w:rsidRPr="004525DB">
        <w:t xml:space="preserve"> </w:t>
      </w:r>
      <w:r>
        <w:t>Two result sets for the same TAXII Data Collection MUST NOT be given the same Result ID.</w:t>
      </w:r>
    </w:p>
    <w:p w14:paraId="748C92F4" w14:textId="77777777" w:rsidR="00197D56" w:rsidRDefault="00197D56" w:rsidP="00197D56">
      <w:r>
        <w:t xml:space="preserve">Subscription and Result IDs MUST conform to URI formatting rules </w:t>
      </w:r>
      <w:r>
        <w:fldChar w:fldCharType="begin"/>
      </w:r>
      <w:r>
        <w:instrText xml:space="preserve"> REF rfc3986 \h </w:instrText>
      </w:r>
      <w:r>
        <w:fldChar w:fldCharType="separate"/>
      </w:r>
      <w:r w:rsidR="00117CD7">
        <w:rPr>
          <w:rStyle w:val="Refterm"/>
        </w:rPr>
        <w:t>[RFC3986]</w:t>
      </w:r>
      <w:r>
        <w:fldChar w:fldCharType="end"/>
      </w:r>
      <w:r>
        <w:t>.</w:t>
      </w:r>
    </w:p>
    <w:p w14:paraId="4FEE7F7E" w14:textId="77777777" w:rsidR="00197D56" w:rsidRDefault="00197D56" w:rsidP="00197D56">
      <w:pPr>
        <w:pStyle w:val="Heading3"/>
        <w:numPr>
          <w:ilvl w:val="2"/>
          <w:numId w:val="18"/>
        </w:numPr>
      </w:pPr>
      <w:bookmarkStart w:id="110" w:name="_Ref423517043"/>
      <w:bookmarkStart w:id="111" w:name="_Toc431898748"/>
      <w:bookmarkStart w:id="112" w:name="_Toc440293133"/>
      <w:r>
        <w:lastRenderedPageBreak/>
        <w:t>Timestamp Labels</w:t>
      </w:r>
      <w:bookmarkEnd w:id="110"/>
      <w:bookmarkEnd w:id="111"/>
      <w:bookmarkEnd w:id="112"/>
    </w:p>
    <w:p w14:paraId="0B9DF17F" w14:textId="77777777" w:rsidR="00197D56" w:rsidRDefault="00197D56" w:rsidP="00197D56">
      <w:r>
        <w:t xml:space="preserve">Timestamp Labels give a relative ordering to the content within a TAXII Data Feed. Timestamp Labels are used to provide an index into a TAXII Data Feed, making it possible to request content from a TAXII Data Feed that comes “before” and/or “after” a particular Timestamp Label. </w:t>
      </w:r>
    </w:p>
    <w:p w14:paraId="45465E1E" w14:textId="77777777" w:rsidR="00197D56" w:rsidRDefault="00197D56" w:rsidP="00197D56">
      <w:r>
        <w:t xml:space="preserve">Each piece of content within a TAXII Data Feed is assigned a Timestamp Label. Multiple pieces of content MUST NOT be assigned the same Timestamp Label unless they are added to the associated TAXII Data Feed as an "atomic" action.  (This is necessary to prevent a race condition where a requester receives some of the content associated with a single Timestamp Label but not other content with that Timestamp Label because the request arrived part-way through the addition of this set of content.) While a Timestamp Label is in the form of a timestamp, it is important to note that </w:t>
      </w:r>
      <w:r w:rsidRPr="004525DB">
        <w:rPr>
          <w:b/>
        </w:rPr>
        <w:t>Timestamp Labels do not necessarily correspond to any chronological event nor do they necessarily align with timestamps that appear within the content of a TAXII Data Feed</w:t>
      </w:r>
      <w:r>
        <w:t xml:space="preserve">. The Timestamp Label is just a label, rather than a reference to some meaningful chronological time. </w:t>
      </w:r>
    </w:p>
    <w:p w14:paraId="37957B97" w14:textId="77777777" w:rsidR="00197D56" w:rsidRDefault="00197D56" w:rsidP="00197D56">
      <w:r>
        <w:t>Timestamp Labels MUST conform to a specific set of rules:</w:t>
      </w:r>
    </w:p>
    <w:p w14:paraId="7CB32FC3" w14:textId="77777777" w:rsidR="00197D56" w:rsidRDefault="00197D56" w:rsidP="00197D56">
      <w:pPr>
        <w:numPr>
          <w:ilvl w:val="0"/>
          <w:numId w:val="42"/>
        </w:numPr>
      </w:pPr>
      <w:r>
        <w:t xml:space="preserve">Timestamp Labels MUST comply with the date-time construct as defined in IETF RFC </w:t>
      </w:r>
      <w:r>
        <w:fldChar w:fldCharType="begin"/>
      </w:r>
      <w:r>
        <w:instrText xml:space="preserve"> REF rfc3339 \h </w:instrText>
      </w:r>
      <w:r>
        <w:fldChar w:fldCharType="separate"/>
      </w:r>
      <w:r w:rsidR="00117CD7">
        <w:rPr>
          <w:rStyle w:val="Refterm"/>
        </w:rPr>
        <w:t>[RFC3339]</w:t>
      </w:r>
      <w:r>
        <w:fldChar w:fldCharType="end"/>
      </w:r>
      <w:r>
        <w:t>.</w:t>
      </w:r>
    </w:p>
    <w:p w14:paraId="013C38DD" w14:textId="77777777" w:rsidR="00197D56" w:rsidRDefault="00197D56" w:rsidP="00197D56">
      <w:pPr>
        <w:numPr>
          <w:ilvl w:val="0"/>
          <w:numId w:val="42"/>
        </w:numPr>
      </w:pPr>
      <w:r>
        <w:t>Each piece of content in a TAXII Data Feed MUST have a Timestamp Label.</w:t>
      </w:r>
    </w:p>
    <w:p w14:paraId="7E5E34D9" w14:textId="77777777" w:rsidR="00197D56" w:rsidRDefault="00197D56" w:rsidP="00197D56">
      <w:pPr>
        <w:numPr>
          <w:ilvl w:val="0"/>
          <w:numId w:val="42"/>
        </w:numPr>
      </w:pPr>
      <w:r>
        <w:t>When a new piece of content (or set of content) is added to a TAXII Data Feed, that content MUST be assigned a Timestamp Label later than the Timestamp Label of any other piece of content within that feed. Note that this property MUST be maintained even if the Producer assigns Timestamp Labels that use different time zones: new Timestamp Labels MUST be chronologically later than all other previous Timestamp Labels within that TAXII Data Feed. (In other words, one can use Timestamp Labels to create an unambiguous ordering of content within a TAXII Data Feed.)</w:t>
      </w:r>
    </w:p>
    <w:p w14:paraId="7F1E5C5E" w14:textId="77777777" w:rsidR="00197D56" w:rsidRPr="00C6059F" w:rsidRDefault="00197D56" w:rsidP="00197D56">
      <w:pPr>
        <w:numPr>
          <w:ilvl w:val="0"/>
          <w:numId w:val="42"/>
        </w:numPr>
      </w:pPr>
      <w:r>
        <w:t>A Timestamp Label MAY have between 0 and 6 decimal places in its fractional second. A Timestamp Label MUST NOT contain more than 6 decimal places in its fractional second. While TAXII currently prohibits more than 6 decimal places of fractional second precision within Timestamp Labels, back-end processing SHOULD NOT rely on this since this requirement may be removed in future releases of TAXII.</w:t>
      </w:r>
    </w:p>
    <w:p w14:paraId="4ACA9156" w14:textId="77777777" w:rsidR="00197D56" w:rsidRDefault="00197D56" w:rsidP="00197D56">
      <w:pPr>
        <w:pStyle w:val="Heading3"/>
        <w:numPr>
          <w:ilvl w:val="2"/>
          <w:numId w:val="18"/>
        </w:numPr>
      </w:pPr>
      <w:bookmarkStart w:id="113" w:name="_Ref423518893"/>
      <w:bookmarkStart w:id="114" w:name="_Toc431898749"/>
      <w:bookmarkStart w:id="115" w:name="_Toc440293134"/>
      <w:r>
        <w:t>Extended Headers and Status Detail Names</w:t>
      </w:r>
      <w:bookmarkEnd w:id="113"/>
      <w:bookmarkEnd w:id="114"/>
      <w:bookmarkEnd w:id="115"/>
    </w:p>
    <w:p w14:paraId="58366E93" w14:textId="77777777" w:rsidR="00197D56" w:rsidRDefault="00197D56" w:rsidP="00197D56">
      <w:r>
        <w:t xml:space="preserve">All TAXII Messages support the use of extended headers to allow extensions to TAXII Messages. Extended headers consist of name-value pairs. Names of extended headers MUST conform to URI formatting rules </w:t>
      </w:r>
      <w:r>
        <w:fldChar w:fldCharType="begin"/>
      </w:r>
      <w:r>
        <w:instrText xml:space="preserve"> REF rfc3986 \h </w:instrText>
      </w:r>
      <w:r>
        <w:fldChar w:fldCharType="separate"/>
      </w:r>
      <w:r w:rsidR="00117CD7">
        <w:rPr>
          <w:rStyle w:val="Refterm"/>
        </w:rPr>
        <w:t>[RFC3986]</w:t>
      </w:r>
      <w:r>
        <w:fldChar w:fldCharType="end"/>
      </w:r>
      <w:r>
        <w:t>. In order to avoid accidental name collisions, extended header names SHOULD contain an "authority" part that identifies the entity that controls the meaning of this extended header.</w:t>
      </w:r>
    </w:p>
    <w:p w14:paraId="3B3CF18B" w14:textId="77777777" w:rsidR="00197D56" w:rsidRDefault="00197D56" w:rsidP="00197D56">
      <w:r>
        <w:t>Similarly, TAXII Status Messages can include the Status Detail field, which contains machine-parsable information related to the indicated Status Type. The Status Detail field contains name-value pairs to clearly identify the information conveyed. As with the Extended Headers, names MUST conform to URI formatting rules and SHOULD contain an "authority" part to avoid name collisions.</w:t>
      </w:r>
    </w:p>
    <w:p w14:paraId="2C0B29CE" w14:textId="77777777" w:rsidR="00197D56" w:rsidRDefault="00197D56" w:rsidP="00197D56">
      <w:r>
        <w:t>Values for extended headers and Status Detail values are unrestricted and can contain any characters and can even contain structured content. Note that some TAXII Message Bindings might prohibit certain characters or require that certain characters be escaped before the value is encoded in a TAXII Message. Individual TAXII Message Bindings indicate such requirements.</w:t>
      </w:r>
    </w:p>
    <w:p w14:paraId="434F822D" w14:textId="77777777" w:rsidR="00197D56" w:rsidRDefault="00197D56" w:rsidP="00197D56">
      <w:pPr>
        <w:pStyle w:val="Heading3"/>
        <w:numPr>
          <w:ilvl w:val="2"/>
          <w:numId w:val="18"/>
        </w:numPr>
      </w:pPr>
      <w:bookmarkStart w:id="116" w:name="_Ref423518682"/>
      <w:bookmarkStart w:id="117" w:name="_Toc431898750"/>
      <w:bookmarkStart w:id="118" w:name="_Toc440293135"/>
      <w:r>
        <w:t>Query Format IDs</w:t>
      </w:r>
      <w:bookmarkEnd w:id="116"/>
      <w:bookmarkEnd w:id="117"/>
      <w:bookmarkEnd w:id="118"/>
    </w:p>
    <w:p w14:paraId="5C41D6FB" w14:textId="77777777" w:rsidR="00197D56" w:rsidRDefault="00197D56" w:rsidP="00197D56">
      <w:r>
        <w:t xml:space="preserve">Some TAXII Messages can contain query expressions. Query expressions allow a Consumer to provide a set of criteria that is used to evaluate records within a Data Collection. Records for which the criteria hold true are said to "match" the Query. TAXII provides a Default Query Format, but allows third parties to employ their own Query Format instead. See Section </w:t>
      </w:r>
      <w:r>
        <w:fldChar w:fldCharType="begin"/>
      </w:r>
      <w:r>
        <w:instrText xml:space="preserve"> REF _Ref423517548 \r \h </w:instrText>
      </w:r>
      <w:r>
        <w:fldChar w:fldCharType="separate"/>
      </w:r>
      <w:r w:rsidR="00117CD7">
        <w:t>5.5</w:t>
      </w:r>
      <w:r>
        <w:fldChar w:fldCharType="end"/>
      </w:r>
      <w:r>
        <w:t xml:space="preserve"> for more about the use of Query expressions in TAXII.</w:t>
      </w:r>
    </w:p>
    <w:p w14:paraId="64E144D5" w14:textId="77777777" w:rsidR="00197D56" w:rsidRDefault="00197D56" w:rsidP="00197D56">
      <w:r>
        <w:lastRenderedPageBreak/>
        <w:t xml:space="preserve">All Query Formats expressible in TAXII are assigned a Query Format ID that identifies that Query Format. These Query Format IDs MUST be globally unique. The parties that define the use of a particular Query Format in TAXII are responsible for assigning it a globally unique Query Format ID. All Query Format IDs </w:t>
      </w:r>
      <w:r w:rsidRPr="002506BD">
        <w:t xml:space="preserve">MUST </w:t>
      </w:r>
      <w:r>
        <w:t xml:space="preserve">conform to </w:t>
      </w:r>
      <w:r w:rsidRPr="002506BD">
        <w:t xml:space="preserve">URI </w:t>
      </w:r>
      <w:r>
        <w:t xml:space="preserve">formatting rules </w:t>
      </w:r>
      <w:r>
        <w:fldChar w:fldCharType="begin"/>
      </w:r>
      <w:r>
        <w:instrText xml:space="preserve"> REF rfc3986 \h </w:instrText>
      </w:r>
      <w:r>
        <w:fldChar w:fldCharType="separate"/>
      </w:r>
      <w:r w:rsidR="00117CD7">
        <w:rPr>
          <w:rStyle w:val="Refterm"/>
        </w:rPr>
        <w:t>[RFC3986]</w:t>
      </w:r>
      <w:r>
        <w:fldChar w:fldCharType="end"/>
      </w:r>
      <w:r w:rsidRPr="002506BD">
        <w:t xml:space="preserve">. </w:t>
      </w:r>
      <w:r>
        <w:t>All such</w:t>
      </w:r>
      <w:r w:rsidRPr="002506BD">
        <w:t xml:space="preserve"> URIs MUST contain an authority component (i.e., a domain name) indicating the authority that </w:t>
      </w:r>
      <w:r w:rsidRPr="00B451F4">
        <w:t>controls the meaning of the</w:t>
      </w:r>
      <w:r w:rsidRPr="002506BD">
        <w:t xml:space="preserve"> ID.</w:t>
      </w:r>
    </w:p>
    <w:p w14:paraId="311A7D91" w14:textId="77777777" w:rsidR="00197D56" w:rsidRDefault="00197D56" w:rsidP="00197D56">
      <w:pPr>
        <w:pStyle w:val="Heading3"/>
        <w:numPr>
          <w:ilvl w:val="2"/>
          <w:numId w:val="18"/>
        </w:numPr>
      </w:pPr>
      <w:bookmarkStart w:id="119" w:name="_Ref423516881"/>
      <w:bookmarkStart w:id="120" w:name="_Ref423518204"/>
      <w:bookmarkStart w:id="121" w:name="_Toc431898751"/>
      <w:bookmarkStart w:id="122" w:name="_Toc440293136"/>
      <w:r w:rsidRPr="00EB50F8">
        <w:t>Version IDs, Content Binding IDs, and Content Binding Subtype IDs</w:t>
      </w:r>
      <w:bookmarkEnd w:id="119"/>
      <w:bookmarkEnd w:id="120"/>
      <w:bookmarkEnd w:id="121"/>
      <w:bookmarkEnd w:id="122"/>
    </w:p>
    <w:p w14:paraId="604FE383" w14:textId="77777777" w:rsidR="00197D56" w:rsidRDefault="00197D56" w:rsidP="00197D56">
      <w:r w:rsidRPr="002506BD">
        <w:t xml:space="preserve">This document makes references to TAXII "Version IDs", specifically TAXII Services Version IDs, TAXII Protocol Binding Version IDs, </w:t>
      </w:r>
      <w:r>
        <w:t xml:space="preserve">TAXII Query Format IDs, </w:t>
      </w:r>
      <w:r w:rsidRPr="002506BD">
        <w:t xml:space="preserve">and TAXII Message Binding Version IDs. </w:t>
      </w:r>
    </w:p>
    <w:p w14:paraId="73D80F80" w14:textId="77777777" w:rsidR="00197D56" w:rsidRPr="002506BD" w:rsidRDefault="00197D56" w:rsidP="00197D56">
      <w:r w:rsidRPr="002506BD">
        <w:t xml:space="preserve">The TAXII Version IDs are used in certain TAXII Message fields to denote specific versions of TAXII specifications. Each TAXII specification identifies its own TAXII Version ID. Different versions of each specification provide a different Version ID. Version IDs can be referenced in TAXII Message fields as a way to identify specific versions of TAXII and its bindings. </w:t>
      </w:r>
    </w:p>
    <w:p w14:paraId="42D78574" w14:textId="77777777" w:rsidR="00197D56" w:rsidRPr="002506BD" w:rsidRDefault="00197D56" w:rsidP="00197D56">
      <w:r w:rsidRPr="002506BD">
        <w:t xml:space="preserve">Similarly, a Content Binding ID identifies the format and version of a piece of content in a TAXII Message. </w:t>
      </w:r>
      <w:r>
        <w:t xml:space="preserve">Content Binding IDs may appear with Content Binding Subtype IDs. </w:t>
      </w:r>
      <w:r w:rsidRPr="002506BD">
        <w:t>The TAXII Content Binding Reference defines a canonical list of Content Binding IDs</w:t>
      </w:r>
      <w:r>
        <w:t xml:space="preserve"> and applicable Subtype IDs</w:t>
      </w:r>
      <w:r w:rsidRPr="002506BD">
        <w:t xml:space="preserve"> for a core set of supported content types. Content Binding IDs</w:t>
      </w:r>
      <w:r>
        <w:t xml:space="preserve"> and Content Binding Subtype ID </w:t>
      </w:r>
      <w:r w:rsidRPr="002506BD">
        <w:t>can be referenced in TAXII Message fields as a way to identify specific types of content in TAXII Messages.</w:t>
      </w:r>
    </w:p>
    <w:p w14:paraId="612798F7" w14:textId="77777777" w:rsidR="00197D56" w:rsidRDefault="00197D56" w:rsidP="00197D56">
      <w:r w:rsidRPr="002506BD">
        <w:t xml:space="preserve">In addition to the Version IDs defined in TAXII </w:t>
      </w:r>
      <w:r>
        <w:t>s</w:t>
      </w:r>
      <w:r w:rsidRPr="002506BD">
        <w:t>pecifications and the Content Binding IDs</w:t>
      </w:r>
      <w:r>
        <w:t xml:space="preserve"> and Subtype IDs</w:t>
      </w:r>
      <w:r w:rsidRPr="002506BD">
        <w:t xml:space="preserve"> defined in the TAXII Content Binding Reference, third parties can define their own Message Binding Version IDs, Protocol Binding Version IDs, and Content Binding IDs</w:t>
      </w:r>
      <w:r>
        <w:t xml:space="preserve"> and Subtype IDs</w:t>
      </w:r>
      <w:r w:rsidRPr="002506BD">
        <w:t xml:space="preserve">. These are used to indicate custom message bindings, custom protocol bindings, or types of content not covered in the TAXII Content Binding Reference. Third parties MUST NOT define alternate TAXII Services Version IDs. </w:t>
      </w:r>
    </w:p>
    <w:p w14:paraId="4724362A" w14:textId="77777777" w:rsidR="00197D56" w:rsidRDefault="00197D56" w:rsidP="00197D56">
      <w:r>
        <w:t xml:space="preserve">All Version IDs, Content Binding IDs, and Content Binding Subtype IDs </w:t>
      </w:r>
      <w:r w:rsidRPr="002506BD">
        <w:t xml:space="preserve">MUST </w:t>
      </w:r>
      <w:r>
        <w:t xml:space="preserve">conform to </w:t>
      </w:r>
      <w:r w:rsidRPr="002506BD">
        <w:t xml:space="preserve">URI </w:t>
      </w:r>
      <w:r>
        <w:t xml:space="preserve">formatting rules </w:t>
      </w:r>
      <w:r>
        <w:fldChar w:fldCharType="begin"/>
      </w:r>
      <w:r>
        <w:instrText xml:space="preserve"> REF rfc3986 \h </w:instrText>
      </w:r>
      <w:r>
        <w:fldChar w:fldCharType="separate"/>
      </w:r>
      <w:r w:rsidR="00117CD7">
        <w:rPr>
          <w:rStyle w:val="Refterm"/>
        </w:rPr>
        <w:t>[RFC3986]</w:t>
      </w:r>
      <w:r>
        <w:fldChar w:fldCharType="end"/>
      </w:r>
      <w:r w:rsidRPr="002506BD">
        <w:t xml:space="preserve">. </w:t>
      </w:r>
      <w:r>
        <w:t>All such IDs MUST be globally unique. All ID</w:t>
      </w:r>
      <w:r w:rsidRPr="002506BD">
        <w:t xml:space="preserve"> URIs MUST contain an authority component (i.e., a domain name) indicating the authority that </w:t>
      </w:r>
      <w:r w:rsidRPr="00B451F4">
        <w:t>controls the meaning of the</w:t>
      </w:r>
      <w:r w:rsidRPr="002506BD">
        <w:t xml:space="preserve"> ID.</w:t>
      </w:r>
      <w:r>
        <w:t xml:space="preserve"> </w:t>
      </w:r>
    </w:p>
    <w:p w14:paraId="533EBB74" w14:textId="77777777" w:rsidR="00197D56" w:rsidRPr="00EB50F8" w:rsidRDefault="00197D56" w:rsidP="00197D56"/>
    <w:p w14:paraId="28AA34F2" w14:textId="289AD61A" w:rsidR="00197D56" w:rsidRDefault="00197D56" w:rsidP="00197D56">
      <w:pPr>
        <w:pStyle w:val="Heading2"/>
        <w:numPr>
          <w:ilvl w:val="1"/>
          <w:numId w:val="18"/>
        </w:numPr>
      </w:pPr>
      <w:bookmarkStart w:id="123" w:name="_Toc431898752"/>
      <w:bookmarkStart w:id="124" w:name="_Toc440293137"/>
      <w:r>
        <w:t>TAXII</w:t>
      </w:r>
      <w:r w:rsidR="00641CD8">
        <w:t>[™]</w:t>
      </w:r>
      <w:r>
        <w:t xml:space="preserve"> Message Representation Conventions</w:t>
      </w:r>
      <w:bookmarkEnd w:id="123"/>
      <w:bookmarkEnd w:id="124"/>
    </w:p>
    <w:p w14:paraId="24BDFFA8" w14:textId="77777777" w:rsidR="00197D56" w:rsidRDefault="00197D56" w:rsidP="00197D56">
      <w:r>
        <w:t>This section contains descriptions of the data models representing TAXII Messages. This section does not prescribe any particular binding for this data model - such details are provided by TAXII Message Binding Specifications. This section describes what information a TAXII Message conveys, while the TAXII Message Binding Specifications define how to express that information. As a result, there are not always one-to-one mappings between fields in the data model and fields in the data bindings. For example, some bindings might require multiple field structures (e.g., elements and attributes in an XML</w:t>
      </w:r>
      <w:r>
        <w:rPr>
          <w:noProof/>
        </w:rPr>
        <w:t xml:space="preserve"> </w:t>
      </w:r>
      <w:r>
        <w:rPr>
          <w:noProof/>
        </w:rPr>
        <w:fldChar w:fldCharType="begin"/>
      </w:r>
      <w:r>
        <w:rPr>
          <w:noProof/>
        </w:rPr>
        <w:instrText xml:space="preserve"> REF xml10 \h </w:instrText>
      </w:r>
      <w:r>
        <w:rPr>
          <w:noProof/>
        </w:rPr>
      </w:r>
      <w:r>
        <w:rPr>
          <w:noProof/>
        </w:rPr>
        <w:fldChar w:fldCharType="separate"/>
      </w:r>
      <w:r w:rsidR="00117CD7">
        <w:rPr>
          <w:rStyle w:val="Refterm"/>
        </w:rPr>
        <w:t>[XML10]</w:t>
      </w:r>
      <w:r>
        <w:rPr>
          <w:noProof/>
        </w:rPr>
        <w:fldChar w:fldCharType="end"/>
      </w:r>
      <w:r>
        <w:t xml:space="preserve"> binding) to account for the intended meaning of a single field as described in this document. It is important to keep in mind that this section describes the conceptual fields in the data model; the message bindings follow those concepts, but might include structural differences to account for limitations or capabilities of the particular binding. Implementers need to consult the appropriate TAXII Message Binding Specification for binding requirements and details.</w:t>
      </w:r>
    </w:p>
    <w:p w14:paraId="28059E68" w14:textId="77777777" w:rsidR="00197D56" w:rsidRDefault="00197D56" w:rsidP="00197D56">
      <w:r>
        <w:t>All TAXII Messages consist of two parts: a header and a body. The header contains information relevant to all message body types, while the body contains information relevant to a particular message type. The following sections describe the use of the header and body types and list their fields. Each field is listed with the following information:</w:t>
      </w:r>
    </w:p>
    <w:p w14:paraId="7A9AD578" w14:textId="77777777" w:rsidR="00197D56" w:rsidRDefault="00197D56" w:rsidP="00197D56">
      <w:pPr>
        <w:numPr>
          <w:ilvl w:val="0"/>
          <w:numId w:val="39"/>
        </w:numPr>
      </w:pPr>
      <w:r>
        <w:t>Name - A handle by which the TAXII specifications refer to this field. This might not be exactly identical to the structural field names (e.g., XML element or attribute names) that appear in the TAXII Message Binding Specifications. Due to changes in capabilities, some fields from TAXII 1.0 were renamed in TAXII 1.1 (and kept for TAXII 1.1.1). In cases where this occurred, the TAXII 1.0 name appears in brackets after the TAXI 1.1.1 name. (E.g., "Collection Name [Feed Name]" indicates that the field name Collection Name was called Feed Name in TAXII 1.0.) When comparing between TAXII versions, treat these names as equivalent.</w:t>
      </w:r>
    </w:p>
    <w:p w14:paraId="20FC46B2" w14:textId="77777777" w:rsidR="00197D56" w:rsidRDefault="00197D56" w:rsidP="00197D56">
      <w:pPr>
        <w:numPr>
          <w:ilvl w:val="0"/>
          <w:numId w:val="39"/>
        </w:numPr>
      </w:pPr>
      <w:r>
        <w:lastRenderedPageBreak/>
        <w:t>Required? - Whether the field MUST be present in the message.  If a field is not required, in most cases its absence indicates that there is no corresponding value or the field is irrelevant in the given situation. However, sometimes absence of an optional field conveys a specific meaning. (I.e., the field has a default value) The descriptions of fields note the cases where this occurs.</w:t>
      </w:r>
    </w:p>
    <w:p w14:paraId="0930D5F0" w14:textId="77777777" w:rsidR="00197D56" w:rsidRDefault="00197D56" w:rsidP="00197D56">
      <w:pPr>
        <w:numPr>
          <w:ilvl w:val="0"/>
          <w:numId w:val="39"/>
        </w:numPr>
      </w:pPr>
      <w:r>
        <w:t>Multiple? - Whether field indicates a single value or whether it can indicate multiple values.</w:t>
      </w:r>
    </w:p>
    <w:p w14:paraId="318BFF4D" w14:textId="77777777" w:rsidR="00197D56" w:rsidRDefault="00197D56" w:rsidP="00197D56">
      <w:pPr>
        <w:numPr>
          <w:ilvl w:val="0"/>
          <w:numId w:val="39"/>
        </w:numPr>
      </w:pPr>
      <w:r>
        <w:t>Description - A description of the information the field conveys between the message sender and recipient.</w:t>
      </w:r>
    </w:p>
    <w:p w14:paraId="62CDFFC4" w14:textId="77777777" w:rsidR="00197D56" w:rsidRDefault="00197D56" w:rsidP="00197D56">
      <w:r>
        <w:t xml:space="preserve">Details such as the data type of the field and the definition of controlled vocabularies used by a field are outside the scope of this document and are instead covered in each TAXII Message Binding Specification. Some fields are noted as having "sub-fields" - this is simply an organizational convenience for this document and not a requirement imposed on their representation in any given binding. The "Required?" and "Multiple?" values for a given sub-field reflect its use only within its parent field. For example, a particular sub-field might not allow multiple values, but the sub-field is still able to appear and hold a single value in each of the multiple instances of its parent field. </w:t>
      </w:r>
    </w:p>
    <w:p w14:paraId="13D9F765" w14:textId="458AA88C" w:rsidR="00197D56" w:rsidRDefault="00197D56" w:rsidP="00197D56">
      <w:pPr>
        <w:pStyle w:val="Heading2"/>
        <w:numPr>
          <w:ilvl w:val="1"/>
          <w:numId w:val="18"/>
        </w:numPr>
      </w:pPr>
      <w:bookmarkStart w:id="125" w:name="_Toc431898753"/>
      <w:bookmarkStart w:id="126" w:name="_Toc440293138"/>
      <w:r>
        <w:t>TAXII</w:t>
      </w:r>
      <w:r w:rsidR="00641CD8">
        <w:t>[™]</w:t>
      </w:r>
      <w:r>
        <w:t xml:space="preserve"> Header</w:t>
      </w:r>
      <w:bookmarkEnd w:id="125"/>
      <w:bookmarkEnd w:id="126"/>
    </w:p>
    <w:p w14:paraId="2BF49477" w14:textId="77777777" w:rsidR="00197D56" w:rsidRDefault="00197D56" w:rsidP="00197D56">
      <w:r>
        <w:t xml:space="preserve">This section defines the conceptual model for the header fields of a TAXII Message. </w:t>
      </w:r>
    </w:p>
    <w:p w14:paraId="60F06A9A" w14:textId="4DF497FF" w:rsidR="00197D56" w:rsidRDefault="00197D56" w:rsidP="00197D56">
      <w:pPr>
        <w:pStyle w:val="Caption"/>
        <w:keepNext/>
      </w:pPr>
      <w:r>
        <w:t xml:space="preserve">Table </w:t>
      </w:r>
      <w:r w:rsidR="00932B40">
        <w:fldChar w:fldCharType="begin"/>
      </w:r>
      <w:r w:rsidR="00932B40">
        <w:instrText xml:space="preserve"> SEQ Table \* ARABIC </w:instrText>
      </w:r>
      <w:r w:rsidR="00932B40">
        <w:fldChar w:fldCharType="separate"/>
      </w:r>
      <w:r w:rsidR="00117CD7">
        <w:rPr>
          <w:noProof/>
        </w:rPr>
        <w:t>1</w:t>
      </w:r>
      <w:r w:rsidR="00932B40">
        <w:rPr>
          <w:noProof/>
        </w:rPr>
        <w:fldChar w:fldCharType="end"/>
      </w:r>
      <w:r>
        <w:t xml:space="preserve"> - TAXII</w:t>
      </w:r>
      <w:r w:rsidR="00641CD8">
        <w:t>[™]</w:t>
      </w:r>
      <w:r>
        <w:t xml:space="preserve"> Header Fields</w:t>
      </w:r>
    </w:p>
    <w:tbl>
      <w:tblPr>
        <w:tblStyle w:val="TableGrid"/>
        <w:tblW w:w="0" w:type="auto"/>
        <w:tblLayout w:type="fixed"/>
        <w:tblLook w:val="04A0" w:firstRow="1" w:lastRow="0" w:firstColumn="1" w:lastColumn="0" w:noHBand="0" w:noVBand="1"/>
      </w:tblPr>
      <w:tblGrid>
        <w:gridCol w:w="1185"/>
        <w:gridCol w:w="1353"/>
        <w:gridCol w:w="1170"/>
        <w:gridCol w:w="5868"/>
      </w:tblGrid>
      <w:tr w:rsidR="00197D56" w14:paraId="0702A48B" w14:textId="77777777" w:rsidTr="008D1F91">
        <w:trPr>
          <w:cantSplit/>
          <w:tblHeader/>
        </w:trPr>
        <w:tc>
          <w:tcPr>
            <w:tcW w:w="1185" w:type="dxa"/>
          </w:tcPr>
          <w:p w14:paraId="023679D4" w14:textId="77777777" w:rsidR="00197D56" w:rsidRPr="0037483A" w:rsidRDefault="00197D56" w:rsidP="008D1F91">
            <w:pPr>
              <w:jc w:val="center"/>
              <w:rPr>
                <w:b/>
              </w:rPr>
            </w:pPr>
            <w:r w:rsidRPr="0037483A">
              <w:rPr>
                <w:b/>
              </w:rPr>
              <w:t>Name</w:t>
            </w:r>
          </w:p>
        </w:tc>
        <w:tc>
          <w:tcPr>
            <w:tcW w:w="1353" w:type="dxa"/>
          </w:tcPr>
          <w:p w14:paraId="7EEC725C" w14:textId="77777777" w:rsidR="00197D56" w:rsidRPr="0037483A" w:rsidRDefault="00197D56" w:rsidP="008D1F91">
            <w:pPr>
              <w:jc w:val="center"/>
              <w:rPr>
                <w:b/>
              </w:rPr>
            </w:pPr>
            <w:r>
              <w:rPr>
                <w:b/>
              </w:rPr>
              <w:t>Required?</w:t>
            </w:r>
          </w:p>
        </w:tc>
        <w:tc>
          <w:tcPr>
            <w:tcW w:w="1170" w:type="dxa"/>
          </w:tcPr>
          <w:p w14:paraId="4FEC240A" w14:textId="77777777" w:rsidR="00197D56" w:rsidRPr="0037483A" w:rsidRDefault="00197D56" w:rsidP="008D1F91">
            <w:pPr>
              <w:jc w:val="center"/>
              <w:rPr>
                <w:b/>
              </w:rPr>
            </w:pPr>
            <w:r w:rsidRPr="0037483A">
              <w:rPr>
                <w:b/>
              </w:rPr>
              <w:t>Multiple?</w:t>
            </w:r>
          </w:p>
        </w:tc>
        <w:tc>
          <w:tcPr>
            <w:tcW w:w="5868" w:type="dxa"/>
          </w:tcPr>
          <w:p w14:paraId="312F84B3" w14:textId="77777777" w:rsidR="00197D56" w:rsidRPr="0037483A" w:rsidRDefault="00197D56" w:rsidP="008D1F91">
            <w:pPr>
              <w:jc w:val="center"/>
              <w:rPr>
                <w:b/>
              </w:rPr>
            </w:pPr>
            <w:r w:rsidRPr="0037483A">
              <w:rPr>
                <w:b/>
              </w:rPr>
              <w:t>Description</w:t>
            </w:r>
          </w:p>
        </w:tc>
      </w:tr>
      <w:tr w:rsidR="00197D56" w14:paraId="5964B8F1" w14:textId="77777777" w:rsidTr="008D1F91">
        <w:trPr>
          <w:cantSplit/>
        </w:trPr>
        <w:tc>
          <w:tcPr>
            <w:tcW w:w="1185" w:type="dxa"/>
          </w:tcPr>
          <w:p w14:paraId="0B6F0FFD" w14:textId="77777777" w:rsidR="00197D56" w:rsidRDefault="00197D56" w:rsidP="008D1F91">
            <w:r>
              <w:t>Message ID</w:t>
            </w:r>
          </w:p>
        </w:tc>
        <w:tc>
          <w:tcPr>
            <w:tcW w:w="1353" w:type="dxa"/>
          </w:tcPr>
          <w:p w14:paraId="3EC505D2" w14:textId="77777777" w:rsidR="00197D56" w:rsidRDefault="00197D56" w:rsidP="008D1F91">
            <w:r>
              <w:t>Yes</w:t>
            </w:r>
          </w:p>
        </w:tc>
        <w:tc>
          <w:tcPr>
            <w:tcW w:w="1170" w:type="dxa"/>
          </w:tcPr>
          <w:p w14:paraId="277D29E0" w14:textId="77777777" w:rsidR="00197D56" w:rsidRDefault="00197D56" w:rsidP="008D1F91">
            <w:r>
              <w:t>No</w:t>
            </w:r>
          </w:p>
        </w:tc>
        <w:tc>
          <w:tcPr>
            <w:tcW w:w="5868" w:type="dxa"/>
          </w:tcPr>
          <w:p w14:paraId="07BC2F06" w14:textId="77777777" w:rsidR="00197D56" w:rsidRDefault="00197D56" w:rsidP="008D1F91">
            <w:r>
              <w:t xml:space="preserve">A value identifying this message. </w:t>
            </w:r>
          </w:p>
        </w:tc>
      </w:tr>
      <w:tr w:rsidR="00197D56" w14:paraId="720E0930" w14:textId="77777777" w:rsidTr="008D1F91">
        <w:trPr>
          <w:cantSplit/>
        </w:trPr>
        <w:tc>
          <w:tcPr>
            <w:tcW w:w="1185" w:type="dxa"/>
          </w:tcPr>
          <w:p w14:paraId="0817E57F" w14:textId="77777777" w:rsidR="00197D56" w:rsidRDefault="00197D56" w:rsidP="008D1F91">
            <w:r>
              <w:t>Message Body Type</w:t>
            </w:r>
          </w:p>
        </w:tc>
        <w:tc>
          <w:tcPr>
            <w:tcW w:w="1353" w:type="dxa"/>
          </w:tcPr>
          <w:p w14:paraId="17CBFADA" w14:textId="77777777" w:rsidR="00197D56" w:rsidRDefault="00197D56" w:rsidP="008D1F91">
            <w:r>
              <w:t>Yes</w:t>
            </w:r>
          </w:p>
        </w:tc>
        <w:tc>
          <w:tcPr>
            <w:tcW w:w="1170" w:type="dxa"/>
          </w:tcPr>
          <w:p w14:paraId="07633C24" w14:textId="77777777" w:rsidR="00197D56" w:rsidRDefault="00197D56" w:rsidP="008D1F91">
            <w:r>
              <w:t>No</w:t>
            </w:r>
          </w:p>
        </w:tc>
        <w:tc>
          <w:tcPr>
            <w:tcW w:w="5868" w:type="dxa"/>
          </w:tcPr>
          <w:p w14:paraId="0506D460" w14:textId="77777777" w:rsidR="00197D56" w:rsidRDefault="00197D56" w:rsidP="008D1F91">
            <w:r>
              <w:t xml:space="preserve">The type of the TAXII Message. Only identifiers for defined TAXII Messages, as defined in Section </w:t>
            </w:r>
            <w:r>
              <w:fldChar w:fldCharType="begin"/>
            </w:r>
            <w:r>
              <w:instrText xml:space="preserve"> REF _Ref423518868 \r \h </w:instrText>
            </w:r>
            <w:r>
              <w:fldChar w:fldCharType="separate"/>
            </w:r>
            <w:r w:rsidR="00117CD7">
              <w:t>4.4</w:t>
            </w:r>
            <w:r>
              <w:fldChar w:fldCharType="end"/>
            </w:r>
            <w:r>
              <w:t>, are allowed in this field. (I.e., third parties MUST NOT define their own TAXII Message Body Types.)</w:t>
            </w:r>
          </w:p>
        </w:tc>
      </w:tr>
      <w:tr w:rsidR="00197D56" w14:paraId="52C2E8F4" w14:textId="77777777" w:rsidTr="008D1F91">
        <w:trPr>
          <w:cantSplit/>
        </w:trPr>
        <w:tc>
          <w:tcPr>
            <w:tcW w:w="1185" w:type="dxa"/>
          </w:tcPr>
          <w:p w14:paraId="1F837DFC" w14:textId="77777777" w:rsidR="00197D56" w:rsidRDefault="00197D56" w:rsidP="008D1F91">
            <w:r>
              <w:t>In Response To</w:t>
            </w:r>
          </w:p>
        </w:tc>
        <w:tc>
          <w:tcPr>
            <w:tcW w:w="1353" w:type="dxa"/>
          </w:tcPr>
          <w:p w14:paraId="1284F6A7" w14:textId="77777777" w:rsidR="00197D56" w:rsidRDefault="00197D56" w:rsidP="008D1F91">
            <w:r>
              <w:t>Yes, if this message is a response.</w:t>
            </w:r>
          </w:p>
        </w:tc>
        <w:tc>
          <w:tcPr>
            <w:tcW w:w="1170" w:type="dxa"/>
          </w:tcPr>
          <w:p w14:paraId="11F730CC" w14:textId="77777777" w:rsidR="00197D56" w:rsidRDefault="00197D56" w:rsidP="008D1F91">
            <w:r>
              <w:t>No</w:t>
            </w:r>
          </w:p>
        </w:tc>
        <w:tc>
          <w:tcPr>
            <w:tcW w:w="5868" w:type="dxa"/>
          </w:tcPr>
          <w:p w14:paraId="5317CA90" w14:textId="77777777" w:rsidR="00197D56" w:rsidRDefault="00197D56" w:rsidP="008D1F91">
            <w:r>
              <w:t>Contains the Message ID of the message to which this is a response, if applicable.</w:t>
            </w:r>
          </w:p>
        </w:tc>
      </w:tr>
      <w:tr w:rsidR="00197D56" w14:paraId="0A4DCF25" w14:textId="77777777" w:rsidTr="008D1F91">
        <w:trPr>
          <w:cantSplit/>
        </w:trPr>
        <w:tc>
          <w:tcPr>
            <w:tcW w:w="1185" w:type="dxa"/>
          </w:tcPr>
          <w:p w14:paraId="1A6FAF09" w14:textId="77777777" w:rsidR="00197D56" w:rsidRDefault="00197D56" w:rsidP="008D1F91">
            <w:r>
              <w:t>Extended-Header</w:t>
            </w:r>
          </w:p>
        </w:tc>
        <w:tc>
          <w:tcPr>
            <w:tcW w:w="1353" w:type="dxa"/>
          </w:tcPr>
          <w:p w14:paraId="499AB04E" w14:textId="77777777" w:rsidR="00197D56" w:rsidRDefault="00197D56" w:rsidP="008D1F91">
            <w:r>
              <w:t>No</w:t>
            </w:r>
          </w:p>
        </w:tc>
        <w:tc>
          <w:tcPr>
            <w:tcW w:w="1170" w:type="dxa"/>
          </w:tcPr>
          <w:p w14:paraId="4E6A777A" w14:textId="77777777" w:rsidR="00197D56" w:rsidRDefault="00197D56" w:rsidP="008D1F91">
            <w:r>
              <w:t>Yes</w:t>
            </w:r>
          </w:p>
        </w:tc>
        <w:tc>
          <w:tcPr>
            <w:tcW w:w="5868" w:type="dxa"/>
          </w:tcPr>
          <w:p w14:paraId="657666AC" w14:textId="77777777" w:rsidR="00197D56" w:rsidRDefault="00197D56" w:rsidP="008D1F91">
            <w:r>
              <w:t xml:space="preserve">Third parties MAY define their own additional header fields. Extended-Header fields that are not recognized by a recipient SHOULD be ignored. Requirements for Extended-Header fields are listed in Section </w:t>
            </w:r>
            <w:r>
              <w:fldChar w:fldCharType="begin"/>
            </w:r>
            <w:r>
              <w:instrText xml:space="preserve"> REF _Ref423518893 \r \h </w:instrText>
            </w:r>
            <w:r>
              <w:fldChar w:fldCharType="separate"/>
            </w:r>
            <w:r w:rsidR="00117CD7">
              <w:t>4.1.5</w:t>
            </w:r>
            <w:r>
              <w:fldChar w:fldCharType="end"/>
            </w:r>
            <w:r>
              <w:t>.</w:t>
            </w:r>
          </w:p>
        </w:tc>
      </w:tr>
      <w:tr w:rsidR="00197D56" w14:paraId="61ABC4F0" w14:textId="77777777" w:rsidTr="008D1F91">
        <w:trPr>
          <w:cantSplit/>
        </w:trPr>
        <w:tc>
          <w:tcPr>
            <w:tcW w:w="1185" w:type="dxa"/>
          </w:tcPr>
          <w:p w14:paraId="66107F2D" w14:textId="77777777" w:rsidR="00197D56" w:rsidRDefault="00197D56" w:rsidP="008D1F91">
            <w:r>
              <w:t>Signature</w:t>
            </w:r>
          </w:p>
        </w:tc>
        <w:tc>
          <w:tcPr>
            <w:tcW w:w="1353" w:type="dxa"/>
          </w:tcPr>
          <w:p w14:paraId="21EBDF28" w14:textId="77777777" w:rsidR="00197D56" w:rsidRDefault="00197D56" w:rsidP="008D1F91">
            <w:r>
              <w:t>No</w:t>
            </w:r>
          </w:p>
        </w:tc>
        <w:tc>
          <w:tcPr>
            <w:tcW w:w="1170" w:type="dxa"/>
          </w:tcPr>
          <w:p w14:paraId="70DCB408" w14:textId="77777777" w:rsidR="00197D56" w:rsidRDefault="00197D56" w:rsidP="008D1F91">
            <w:r>
              <w:t>No</w:t>
            </w:r>
          </w:p>
        </w:tc>
        <w:tc>
          <w:tcPr>
            <w:tcW w:w="5868" w:type="dxa"/>
          </w:tcPr>
          <w:p w14:paraId="5DF38114" w14:textId="77777777" w:rsidR="00197D56" w:rsidRDefault="00197D56" w:rsidP="008D1F91">
            <w:r>
              <w:t>This field contains a cryptographic signature for this TAXII Message. The scope of this signature is the entire TAXII Message (i.e., Signatures contained in this field can sign all or any parts of the TAXII Message). Details for how a signature is expressed are covered in each TAXII Message Binding Specification.</w:t>
            </w:r>
          </w:p>
        </w:tc>
      </w:tr>
    </w:tbl>
    <w:p w14:paraId="15AF21E0" w14:textId="054919B3" w:rsidR="00197D56" w:rsidRDefault="00197D56" w:rsidP="00197D56">
      <w:pPr>
        <w:pStyle w:val="Heading2"/>
        <w:numPr>
          <w:ilvl w:val="1"/>
          <w:numId w:val="18"/>
        </w:numPr>
      </w:pPr>
      <w:bookmarkStart w:id="127" w:name="_Ref423518868"/>
      <w:bookmarkStart w:id="128" w:name="_Toc431898754"/>
      <w:bookmarkStart w:id="129" w:name="_Toc440293139"/>
      <w:r>
        <w:t>TAXII</w:t>
      </w:r>
      <w:r w:rsidR="00641CD8">
        <w:t>[™]</w:t>
      </w:r>
      <w:r>
        <w:t xml:space="preserve"> Message Bodies</w:t>
      </w:r>
      <w:bookmarkEnd w:id="127"/>
      <w:bookmarkEnd w:id="128"/>
      <w:bookmarkEnd w:id="129"/>
    </w:p>
    <w:p w14:paraId="7AB35D6C" w14:textId="77777777" w:rsidR="00197D56" w:rsidRDefault="00197D56" w:rsidP="00197D56">
      <w:r>
        <w:t>TAXII Message bodies are used to support specific TAXII Message Exchanges. Each TAXII Message Body Type is described in detail in the following sub-sections.</w:t>
      </w:r>
    </w:p>
    <w:p w14:paraId="4E13EA46" w14:textId="1B2DF60E" w:rsidR="00197D56" w:rsidRDefault="00197D56" w:rsidP="00197D56">
      <w:pPr>
        <w:pStyle w:val="Heading3"/>
        <w:numPr>
          <w:ilvl w:val="2"/>
          <w:numId w:val="18"/>
        </w:numPr>
      </w:pPr>
      <w:bookmarkStart w:id="130" w:name="_Ref423517247"/>
      <w:bookmarkStart w:id="131" w:name="_Toc431898755"/>
      <w:bookmarkStart w:id="132" w:name="_Toc440293140"/>
      <w:r>
        <w:t>TAXII</w:t>
      </w:r>
      <w:r w:rsidR="00641CD8">
        <w:rPr>
          <w:sz w:val="28"/>
          <w:szCs w:val="28"/>
        </w:rPr>
        <w:t>[™]</w:t>
      </w:r>
      <w:r>
        <w:t xml:space="preserve"> Status Message</w:t>
      </w:r>
      <w:bookmarkEnd w:id="130"/>
      <w:bookmarkEnd w:id="131"/>
      <w:bookmarkEnd w:id="132"/>
    </w:p>
    <w:p w14:paraId="6D0F6AF3" w14:textId="77777777" w:rsidR="00197D56" w:rsidRDefault="00197D56" w:rsidP="00197D56">
      <w:r>
        <w:t xml:space="preserve">A TAXII Status Message is used to indicate a condition of success or error. Status Messages are always sent from a TAXII Daemon to a TAXII Client in response to a TAXII Message. A TAXII Status Message can be used to indicate that an error occurred when processing a received TAXII Message. Error </w:t>
      </w:r>
      <w:r>
        <w:lastRenderedPageBreak/>
        <w:t xml:space="preserve">conditions can occur because the request itself was invalid or because the recipient was unwilling or unable to honor the request. The Status Message is also used in the Inbox Exchange (see Section </w:t>
      </w:r>
      <w:r>
        <w:fldChar w:fldCharType="begin"/>
      </w:r>
      <w:r>
        <w:instrText xml:space="preserve"> REF _Ref423517645 \r \h </w:instrText>
      </w:r>
      <w:r>
        <w:fldChar w:fldCharType="separate"/>
      </w:r>
      <w:r w:rsidR="00117CD7">
        <w:t>3.2</w:t>
      </w:r>
      <w:r>
        <w:fldChar w:fldCharType="end"/>
      </w:r>
      <w:r>
        <w:t xml:space="preserve">) to indicate successful reception of an Inbox Message or for Asynchronous Polling (see Section </w:t>
      </w:r>
      <w:r>
        <w:fldChar w:fldCharType="begin"/>
      </w:r>
      <w:r>
        <w:instrText xml:space="preserve"> REF _Ref423517660 \r \h </w:instrText>
      </w:r>
      <w:r>
        <w:fldChar w:fldCharType="separate"/>
      </w:r>
      <w:r w:rsidR="00117CD7">
        <w:t>3.6.2</w:t>
      </w:r>
      <w:r>
        <w:fldChar w:fldCharType="end"/>
      </w:r>
      <w:r>
        <w:t xml:space="preserve">) to indicate a Poll Request will be fulfilled at a later time. </w:t>
      </w:r>
    </w:p>
    <w:p w14:paraId="0386DF39" w14:textId="73E5CC4E" w:rsidR="00197D56" w:rsidRDefault="00197D56" w:rsidP="00197D56">
      <w:pPr>
        <w:pStyle w:val="Caption"/>
        <w:keepNext/>
      </w:pPr>
      <w:r>
        <w:t xml:space="preserve">Table </w:t>
      </w:r>
      <w:r w:rsidR="00932B40">
        <w:fldChar w:fldCharType="begin"/>
      </w:r>
      <w:r w:rsidR="00932B40">
        <w:instrText xml:space="preserve"> SEQ Table \* ARABI</w:instrText>
      </w:r>
      <w:r w:rsidR="00932B40">
        <w:instrText xml:space="preserve">C </w:instrText>
      </w:r>
      <w:r w:rsidR="00932B40">
        <w:fldChar w:fldCharType="separate"/>
      </w:r>
      <w:r w:rsidR="00117CD7">
        <w:rPr>
          <w:noProof/>
        </w:rPr>
        <w:t>2</w:t>
      </w:r>
      <w:r w:rsidR="00932B40">
        <w:rPr>
          <w:noProof/>
        </w:rPr>
        <w:fldChar w:fldCharType="end"/>
      </w:r>
      <w:r>
        <w:t xml:space="preserve"> - TAXII</w:t>
      </w:r>
      <w:r w:rsidR="00641CD8">
        <w:t>[™]</w:t>
      </w:r>
      <w:r>
        <w:t xml:space="preserve"> Status Message Fields</w:t>
      </w:r>
    </w:p>
    <w:tbl>
      <w:tblPr>
        <w:tblStyle w:val="TableGrid"/>
        <w:tblW w:w="0" w:type="auto"/>
        <w:tblLayout w:type="fixed"/>
        <w:tblLook w:val="04A0" w:firstRow="1" w:lastRow="0" w:firstColumn="1" w:lastColumn="0" w:noHBand="0" w:noVBand="1"/>
      </w:tblPr>
      <w:tblGrid>
        <w:gridCol w:w="1185"/>
        <w:gridCol w:w="1353"/>
        <w:gridCol w:w="1170"/>
        <w:gridCol w:w="5868"/>
      </w:tblGrid>
      <w:tr w:rsidR="00197D56" w:rsidRPr="00174DB8" w14:paraId="2C16A32D" w14:textId="77777777" w:rsidTr="008D1F91">
        <w:trPr>
          <w:cantSplit/>
          <w:tblHeader/>
        </w:trPr>
        <w:tc>
          <w:tcPr>
            <w:tcW w:w="1185" w:type="dxa"/>
          </w:tcPr>
          <w:p w14:paraId="682E3365" w14:textId="77777777" w:rsidR="00197D56" w:rsidRPr="00FF798B" w:rsidRDefault="00197D56" w:rsidP="008D1F91">
            <w:pPr>
              <w:jc w:val="center"/>
              <w:rPr>
                <w:b/>
              </w:rPr>
            </w:pPr>
            <w:r w:rsidRPr="00FF798B">
              <w:rPr>
                <w:b/>
              </w:rPr>
              <w:t>Name</w:t>
            </w:r>
          </w:p>
        </w:tc>
        <w:tc>
          <w:tcPr>
            <w:tcW w:w="1353" w:type="dxa"/>
          </w:tcPr>
          <w:p w14:paraId="4F76918B" w14:textId="77777777" w:rsidR="00197D56" w:rsidRPr="00FF798B" w:rsidRDefault="00197D56" w:rsidP="008D1F91">
            <w:pPr>
              <w:jc w:val="center"/>
              <w:rPr>
                <w:b/>
              </w:rPr>
            </w:pPr>
            <w:r>
              <w:rPr>
                <w:b/>
              </w:rPr>
              <w:t>Required?</w:t>
            </w:r>
          </w:p>
        </w:tc>
        <w:tc>
          <w:tcPr>
            <w:tcW w:w="1170" w:type="dxa"/>
          </w:tcPr>
          <w:p w14:paraId="12BA51E6" w14:textId="77777777" w:rsidR="00197D56" w:rsidRPr="00FF798B" w:rsidRDefault="00197D56" w:rsidP="008D1F91">
            <w:pPr>
              <w:jc w:val="center"/>
              <w:rPr>
                <w:b/>
              </w:rPr>
            </w:pPr>
            <w:r w:rsidRPr="00FF798B">
              <w:rPr>
                <w:b/>
              </w:rPr>
              <w:t>Multiple?</w:t>
            </w:r>
          </w:p>
        </w:tc>
        <w:tc>
          <w:tcPr>
            <w:tcW w:w="5868" w:type="dxa"/>
          </w:tcPr>
          <w:p w14:paraId="10E49436" w14:textId="77777777" w:rsidR="00197D56" w:rsidRPr="00FF798B" w:rsidRDefault="00197D56" w:rsidP="008D1F91">
            <w:pPr>
              <w:jc w:val="center"/>
              <w:rPr>
                <w:b/>
              </w:rPr>
            </w:pPr>
            <w:r w:rsidRPr="00FF798B">
              <w:rPr>
                <w:b/>
              </w:rPr>
              <w:t>Description</w:t>
            </w:r>
          </w:p>
        </w:tc>
      </w:tr>
      <w:tr w:rsidR="00197D56" w14:paraId="52F8830A" w14:textId="77777777" w:rsidTr="008D1F91">
        <w:trPr>
          <w:cantSplit/>
        </w:trPr>
        <w:tc>
          <w:tcPr>
            <w:tcW w:w="1185" w:type="dxa"/>
          </w:tcPr>
          <w:p w14:paraId="7B7EBABA" w14:textId="77777777" w:rsidR="00197D56" w:rsidRDefault="00197D56" w:rsidP="008D1F91">
            <w:r>
              <w:t>Status Type</w:t>
            </w:r>
          </w:p>
        </w:tc>
        <w:tc>
          <w:tcPr>
            <w:tcW w:w="1353" w:type="dxa"/>
          </w:tcPr>
          <w:p w14:paraId="47CE796A" w14:textId="77777777" w:rsidR="00197D56" w:rsidRDefault="00197D56" w:rsidP="008D1F91">
            <w:r>
              <w:t>Yes</w:t>
            </w:r>
          </w:p>
        </w:tc>
        <w:tc>
          <w:tcPr>
            <w:tcW w:w="1170" w:type="dxa"/>
          </w:tcPr>
          <w:p w14:paraId="5714BD7C" w14:textId="77777777" w:rsidR="00197D56" w:rsidRDefault="00197D56" w:rsidP="008D1F91">
            <w:r>
              <w:t>No</w:t>
            </w:r>
          </w:p>
        </w:tc>
        <w:tc>
          <w:tcPr>
            <w:tcW w:w="5868" w:type="dxa"/>
          </w:tcPr>
          <w:p w14:paraId="51B6200D" w14:textId="77777777" w:rsidR="00197D56" w:rsidRDefault="00197D56" w:rsidP="008D1F91">
            <w:r>
              <w:t xml:space="preserve">One of the Status Types defined in </w:t>
            </w:r>
            <w:r>
              <w:fldChar w:fldCharType="begin"/>
            </w:r>
            <w:r>
              <w:instrText xml:space="preserve"> REF _Ref339273416 \h </w:instrText>
            </w:r>
            <w:r>
              <w:fldChar w:fldCharType="separate"/>
            </w:r>
            <w:r w:rsidR="00117CD7">
              <w:t xml:space="preserve">Table </w:t>
            </w:r>
            <w:r w:rsidR="00117CD7">
              <w:rPr>
                <w:noProof/>
              </w:rPr>
              <w:t>3</w:t>
            </w:r>
            <w:r>
              <w:fldChar w:fldCharType="end"/>
            </w:r>
            <w:r>
              <w:t xml:space="preserve"> or a third party-defined Status Type. </w:t>
            </w:r>
          </w:p>
        </w:tc>
      </w:tr>
      <w:tr w:rsidR="00197D56" w14:paraId="4EC89E40" w14:textId="77777777" w:rsidTr="008D1F91">
        <w:trPr>
          <w:cantSplit/>
        </w:trPr>
        <w:tc>
          <w:tcPr>
            <w:tcW w:w="1185" w:type="dxa"/>
          </w:tcPr>
          <w:p w14:paraId="22C7FB30" w14:textId="77777777" w:rsidR="00197D56" w:rsidRDefault="00197D56" w:rsidP="008D1F91">
            <w:r>
              <w:t>Status Detail</w:t>
            </w:r>
          </w:p>
        </w:tc>
        <w:tc>
          <w:tcPr>
            <w:tcW w:w="1353" w:type="dxa"/>
          </w:tcPr>
          <w:p w14:paraId="6CFC3122" w14:textId="77777777" w:rsidR="00197D56" w:rsidRDefault="00197D56" w:rsidP="008D1F91">
            <w:r>
              <w:t>Per Status Type</w:t>
            </w:r>
          </w:p>
        </w:tc>
        <w:tc>
          <w:tcPr>
            <w:tcW w:w="1170" w:type="dxa"/>
          </w:tcPr>
          <w:p w14:paraId="21F5D73F" w14:textId="77777777" w:rsidR="00197D56" w:rsidRDefault="00197D56" w:rsidP="008D1F91">
            <w:r>
              <w:t>No</w:t>
            </w:r>
          </w:p>
        </w:tc>
        <w:tc>
          <w:tcPr>
            <w:tcW w:w="5868" w:type="dxa"/>
          </w:tcPr>
          <w:p w14:paraId="6F4F42F5" w14:textId="77777777" w:rsidR="00197D56" w:rsidRDefault="00197D56" w:rsidP="008D1F91">
            <w:r>
              <w:t xml:space="preserve">A field for additional information about this status in a machine-readable format. Contents of the Status Detail field consist of zero or more name-value pairs. (The details of how these name-value pairs are structured in a particular message binding are provided in the appropriate TAXII Message Binding Specification.) The individual Status Types indicate the standard names and appropriate values for this these sub-fields (if any). Values may consist of structured content. Third parties MAY define their own Status Detail sub-fields. </w:t>
            </w:r>
          </w:p>
        </w:tc>
      </w:tr>
      <w:tr w:rsidR="00197D56" w14:paraId="183BBA98" w14:textId="77777777" w:rsidTr="008D1F91">
        <w:trPr>
          <w:cantSplit/>
        </w:trPr>
        <w:tc>
          <w:tcPr>
            <w:tcW w:w="1185" w:type="dxa"/>
          </w:tcPr>
          <w:p w14:paraId="016BD0CD" w14:textId="77777777" w:rsidR="00197D56" w:rsidRDefault="00197D56" w:rsidP="008D1F91">
            <w:r>
              <w:t>Message</w:t>
            </w:r>
          </w:p>
        </w:tc>
        <w:tc>
          <w:tcPr>
            <w:tcW w:w="1353" w:type="dxa"/>
          </w:tcPr>
          <w:p w14:paraId="2035E9E5" w14:textId="77777777" w:rsidR="00197D56" w:rsidRDefault="00197D56" w:rsidP="008D1F91">
            <w:r>
              <w:t>No</w:t>
            </w:r>
          </w:p>
        </w:tc>
        <w:tc>
          <w:tcPr>
            <w:tcW w:w="1170" w:type="dxa"/>
          </w:tcPr>
          <w:p w14:paraId="4F5AAA1E" w14:textId="77777777" w:rsidR="00197D56" w:rsidRDefault="00197D56" w:rsidP="008D1F91">
            <w:r>
              <w:t>No</w:t>
            </w:r>
          </w:p>
        </w:tc>
        <w:tc>
          <w:tcPr>
            <w:tcW w:w="5868" w:type="dxa"/>
          </w:tcPr>
          <w:p w14:paraId="643D2184" w14:textId="77777777" w:rsidR="00197D56" w:rsidRDefault="00197D56" w:rsidP="008D1F91">
            <w:r>
              <w:t xml:space="preserve">Additional information for the status. There is no expectation that this field be interpretable by a machine; it is instead targeted to a human operator. </w:t>
            </w:r>
          </w:p>
        </w:tc>
      </w:tr>
    </w:tbl>
    <w:p w14:paraId="46721370" w14:textId="77777777" w:rsidR="00197D56" w:rsidRDefault="00197D56" w:rsidP="00197D56"/>
    <w:p w14:paraId="21608EB3" w14:textId="77777777" w:rsidR="00197D56" w:rsidRDefault="00197D56" w:rsidP="00197D56">
      <w:r>
        <w:t xml:space="preserve">TAXII Daemons reporting an error condition SHOULD provide as much detail as possible in the Message field. </w:t>
      </w:r>
      <w:r>
        <w:fldChar w:fldCharType="begin"/>
      </w:r>
      <w:r>
        <w:instrText xml:space="preserve"> REF _Ref339273416 \h </w:instrText>
      </w:r>
      <w:r>
        <w:fldChar w:fldCharType="separate"/>
      </w:r>
      <w:r w:rsidR="00117CD7">
        <w:t xml:space="preserve">Table </w:t>
      </w:r>
      <w:r w:rsidR="00117CD7">
        <w:rPr>
          <w:noProof/>
        </w:rPr>
        <w:t>3</w:t>
      </w:r>
      <w:r>
        <w:fldChar w:fldCharType="end"/>
      </w:r>
      <w:r>
        <w:t xml:space="preserve"> provides canonical Status Types for TAXII Status Messages. The description of each Status Type indicates whether any canonical Status Detail name-value pairs are defined for that Status Type. For Status Types for which canonical Status Detail name-value pairs are provided, Status Messages of the indicated Status Type SHOULD provide a Status Detail Field with all of the named subfields. In a few instances the canonical name-value pairs MUST be provided - these cases are noted in the description of the corresponding Status Type. For any Status Type, including Status Types defined by third parties, additional third party name-value pairs may be provided. Each TAXII Message Binding Specification provides structuring details for each of the suggested Status Detail name-value expressions.</w:t>
      </w:r>
    </w:p>
    <w:p w14:paraId="104F28CB" w14:textId="78429BE0" w:rsidR="00197D56" w:rsidRDefault="00197D56" w:rsidP="00197D56">
      <w:pPr>
        <w:pStyle w:val="Caption"/>
        <w:keepNext/>
      </w:pPr>
      <w:bookmarkStart w:id="133" w:name="_Ref339273416"/>
      <w:r>
        <w:t xml:space="preserve">Table </w:t>
      </w:r>
      <w:r w:rsidR="00932B40">
        <w:fldChar w:fldCharType="begin"/>
      </w:r>
      <w:r w:rsidR="00932B40">
        <w:instrText xml:space="preserve"> SEQ Table \* ARABIC </w:instrText>
      </w:r>
      <w:r w:rsidR="00932B40">
        <w:fldChar w:fldCharType="separate"/>
      </w:r>
      <w:r w:rsidR="00117CD7">
        <w:rPr>
          <w:noProof/>
        </w:rPr>
        <w:t>3</w:t>
      </w:r>
      <w:r w:rsidR="00932B40">
        <w:rPr>
          <w:noProof/>
        </w:rPr>
        <w:fldChar w:fldCharType="end"/>
      </w:r>
      <w:bookmarkEnd w:id="133"/>
      <w:r>
        <w:t xml:space="preserve"> - TAXII</w:t>
      </w:r>
      <w:r w:rsidR="00641CD8">
        <w:t>[™]</w:t>
      </w:r>
      <w:r>
        <w:t xml:space="preserve"> Status Types</w:t>
      </w:r>
    </w:p>
    <w:tbl>
      <w:tblPr>
        <w:tblStyle w:val="TableGrid"/>
        <w:tblW w:w="0" w:type="auto"/>
        <w:tblLook w:val="04A0" w:firstRow="1" w:lastRow="0" w:firstColumn="1" w:lastColumn="0" w:noHBand="0" w:noVBand="1"/>
      </w:tblPr>
      <w:tblGrid>
        <w:gridCol w:w="2592"/>
        <w:gridCol w:w="6984"/>
      </w:tblGrid>
      <w:tr w:rsidR="00197D56" w:rsidRPr="00174DB8" w14:paraId="1D33F360" w14:textId="77777777" w:rsidTr="008D1F91">
        <w:trPr>
          <w:cantSplit/>
          <w:tblHeader/>
        </w:trPr>
        <w:tc>
          <w:tcPr>
            <w:tcW w:w="2592" w:type="dxa"/>
          </w:tcPr>
          <w:p w14:paraId="47DCBD53" w14:textId="77777777" w:rsidR="00197D56" w:rsidRPr="00FF798B" w:rsidRDefault="00197D56" w:rsidP="008D1F91">
            <w:pPr>
              <w:jc w:val="center"/>
              <w:rPr>
                <w:b/>
              </w:rPr>
            </w:pPr>
            <w:r>
              <w:rPr>
                <w:b/>
              </w:rPr>
              <w:t>Status</w:t>
            </w:r>
            <w:r w:rsidRPr="00FF798B">
              <w:rPr>
                <w:b/>
              </w:rPr>
              <w:t xml:space="preserve"> Type</w:t>
            </w:r>
          </w:p>
        </w:tc>
        <w:tc>
          <w:tcPr>
            <w:tcW w:w="6984" w:type="dxa"/>
          </w:tcPr>
          <w:p w14:paraId="7A580139" w14:textId="77777777" w:rsidR="00197D56" w:rsidRPr="00FF798B" w:rsidRDefault="00197D56" w:rsidP="008D1F91">
            <w:pPr>
              <w:jc w:val="center"/>
              <w:rPr>
                <w:b/>
              </w:rPr>
            </w:pPr>
            <w:r w:rsidRPr="00FF798B">
              <w:rPr>
                <w:b/>
              </w:rPr>
              <w:t>Description</w:t>
            </w:r>
          </w:p>
        </w:tc>
      </w:tr>
      <w:tr w:rsidR="00197D56" w14:paraId="574400E2" w14:textId="77777777" w:rsidTr="008D1F91">
        <w:trPr>
          <w:cantSplit/>
        </w:trPr>
        <w:tc>
          <w:tcPr>
            <w:tcW w:w="2592" w:type="dxa"/>
          </w:tcPr>
          <w:p w14:paraId="6D0C7387" w14:textId="77777777" w:rsidR="00197D56" w:rsidRDefault="00197D56" w:rsidP="008D1F91">
            <w:r>
              <w:t>Success</w:t>
            </w:r>
          </w:p>
        </w:tc>
        <w:tc>
          <w:tcPr>
            <w:tcW w:w="6984" w:type="dxa"/>
          </w:tcPr>
          <w:p w14:paraId="11B8F117" w14:textId="77777777" w:rsidR="00197D56" w:rsidRDefault="00197D56" w:rsidP="008D1F91">
            <w:r>
              <w:t>The message sent was interpreted by the TAXII Daemon and the requested action was completed successfully. Note that some request messages have a corresponding response message used to indicate successful completion of a request. In these cases, that response message MUST be used instead of sending a Status Message of type "Success".</w:t>
            </w:r>
          </w:p>
          <w:tbl>
            <w:tblPr>
              <w:tblStyle w:val="TableGrid"/>
              <w:tblW w:w="0" w:type="auto"/>
              <w:tblLook w:val="04A0" w:firstRow="1" w:lastRow="0" w:firstColumn="1" w:lastColumn="0" w:noHBand="0" w:noVBand="1"/>
            </w:tblPr>
            <w:tblGrid>
              <w:gridCol w:w="1993"/>
              <w:gridCol w:w="4760"/>
            </w:tblGrid>
            <w:tr w:rsidR="00197D56" w:rsidRPr="00806A86" w14:paraId="6FC19453" w14:textId="77777777" w:rsidTr="008D1F91">
              <w:tc>
                <w:tcPr>
                  <w:tcW w:w="1993" w:type="dxa"/>
                </w:tcPr>
                <w:p w14:paraId="7F05BA52" w14:textId="77777777" w:rsidR="00197D56" w:rsidRPr="00656DC8" w:rsidRDefault="00197D56" w:rsidP="008D1F91">
                  <w:pPr>
                    <w:spacing w:after="200" w:line="276" w:lineRule="auto"/>
                    <w:rPr>
                      <w:b/>
                    </w:rPr>
                  </w:pPr>
                  <w:r>
                    <w:rPr>
                      <w:b/>
                    </w:rPr>
                    <w:t xml:space="preserve">Status Detail </w:t>
                  </w:r>
                  <w:r w:rsidRPr="00656DC8">
                    <w:rPr>
                      <w:b/>
                    </w:rPr>
                    <w:t>Name</w:t>
                  </w:r>
                </w:p>
              </w:tc>
              <w:tc>
                <w:tcPr>
                  <w:tcW w:w="4760" w:type="dxa"/>
                </w:tcPr>
                <w:p w14:paraId="19C9DA1F" w14:textId="77777777" w:rsidR="00197D56" w:rsidRPr="00656DC8" w:rsidRDefault="00197D56" w:rsidP="008D1F91">
                  <w:pPr>
                    <w:spacing w:after="200" w:line="276" w:lineRule="auto"/>
                    <w:rPr>
                      <w:b/>
                    </w:rPr>
                  </w:pPr>
                  <w:r>
                    <w:rPr>
                      <w:b/>
                    </w:rPr>
                    <w:t xml:space="preserve">Status Detail </w:t>
                  </w:r>
                  <w:r w:rsidRPr="00656DC8">
                    <w:rPr>
                      <w:b/>
                    </w:rPr>
                    <w:t>Value</w:t>
                  </w:r>
                </w:p>
              </w:tc>
            </w:tr>
            <w:tr w:rsidR="00197D56" w14:paraId="4F6FF66C" w14:textId="77777777" w:rsidTr="008D1F91">
              <w:tc>
                <w:tcPr>
                  <w:tcW w:w="6753" w:type="dxa"/>
                  <w:gridSpan w:val="2"/>
                </w:tcPr>
                <w:p w14:paraId="706435C7" w14:textId="77777777" w:rsidR="00197D56" w:rsidRPr="00656DC8" w:rsidRDefault="00197D56" w:rsidP="008D1F91">
                  <w:pPr>
                    <w:spacing w:after="200" w:line="276" w:lineRule="auto"/>
                    <w:rPr>
                      <w:i/>
                    </w:rPr>
                  </w:pPr>
                  <w:r>
                    <w:rPr>
                      <w:i/>
                    </w:rPr>
                    <w:t>none</w:t>
                  </w:r>
                </w:p>
              </w:tc>
            </w:tr>
          </w:tbl>
          <w:p w14:paraId="154D7311" w14:textId="77777777" w:rsidR="00197D56" w:rsidRDefault="00197D56" w:rsidP="008D1F91"/>
        </w:tc>
      </w:tr>
      <w:tr w:rsidR="00197D56" w14:paraId="5DBDDD88" w14:textId="77777777" w:rsidTr="008D1F91">
        <w:trPr>
          <w:cantSplit/>
        </w:trPr>
        <w:tc>
          <w:tcPr>
            <w:tcW w:w="2592" w:type="dxa"/>
          </w:tcPr>
          <w:p w14:paraId="66E2B04C" w14:textId="77777777" w:rsidR="00197D56" w:rsidRDefault="00197D56" w:rsidP="008D1F91">
            <w:r>
              <w:lastRenderedPageBreak/>
              <w:t>Asynchronous Poll Error</w:t>
            </w:r>
          </w:p>
        </w:tc>
        <w:tc>
          <w:tcPr>
            <w:tcW w:w="6984" w:type="dxa"/>
          </w:tcPr>
          <w:p w14:paraId="2192376B" w14:textId="77777777" w:rsidR="00197D56" w:rsidRDefault="00197D56" w:rsidP="008D1F91">
            <w:r>
              <w:t xml:space="preserve">This is used to indicate that a Producer encountered an unexpected error when creating a result set under Asynchronous Polling. (See Section </w:t>
            </w:r>
            <w:r>
              <w:fldChar w:fldCharType="begin"/>
            </w:r>
            <w:r>
              <w:instrText xml:space="preserve"> REF _Ref423518951 \r \h </w:instrText>
            </w:r>
            <w:r>
              <w:fldChar w:fldCharType="separate"/>
            </w:r>
            <w:r w:rsidR="00117CD7">
              <w:t>3.6.2</w:t>
            </w:r>
            <w:r>
              <w:fldChar w:fldCharType="end"/>
            </w:r>
            <w:r>
              <w:t>.) As a result, the result set in question is not going to be available to the Consumer.</w:t>
            </w:r>
          </w:p>
          <w:tbl>
            <w:tblPr>
              <w:tblStyle w:val="TableGrid"/>
              <w:tblW w:w="0" w:type="auto"/>
              <w:tblLook w:val="04A0" w:firstRow="1" w:lastRow="0" w:firstColumn="1" w:lastColumn="0" w:noHBand="0" w:noVBand="1"/>
            </w:tblPr>
            <w:tblGrid>
              <w:gridCol w:w="1993"/>
              <w:gridCol w:w="4760"/>
            </w:tblGrid>
            <w:tr w:rsidR="00197D56" w:rsidRPr="002531AC" w14:paraId="41F8A1D1" w14:textId="77777777" w:rsidTr="008D1F91">
              <w:tc>
                <w:tcPr>
                  <w:tcW w:w="1993" w:type="dxa"/>
                </w:tcPr>
                <w:p w14:paraId="0164B541" w14:textId="77777777" w:rsidR="00197D56" w:rsidRPr="002531AC" w:rsidRDefault="00197D56" w:rsidP="008D1F91">
                  <w:pPr>
                    <w:rPr>
                      <w:b/>
                    </w:rPr>
                  </w:pPr>
                  <w:r>
                    <w:rPr>
                      <w:b/>
                    </w:rPr>
                    <w:t xml:space="preserve">Status Detail </w:t>
                  </w:r>
                  <w:r w:rsidRPr="002531AC">
                    <w:rPr>
                      <w:b/>
                    </w:rPr>
                    <w:t>Name</w:t>
                  </w:r>
                </w:p>
              </w:tc>
              <w:tc>
                <w:tcPr>
                  <w:tcW w:w="4760" w:type="dxa"/>
                </w:tcPr>
                <w:p w14:paraId="0F8A26A1" w14:textId="77777777" w:rsidR="00197D56" w:rsidRPr="002531AC" w:rsidRDefault="00197D56" w:rsidP="008D1F91">
                  <w:pPr>
                    <w:rPr>
                      <w:b/>
                    </w:rPr>
                  </w:pPr>
                  <w:r>
                    <w:rPr>
                      <w:b/>
                    </w:rPr>
                    <w:t xml:space="preserve">Status Detail </w:t>
                  </w:r>
                  <w:r w:rsidRPr="002531AC">
                    <w:rPr>
                      <w:b/>
                    </w:rPr>
                    <w:t>Value</w:t>
                  </w:r>
                </w:p>
              </w:tc>
            </w:tr>
            <w:tr w:rsidR="00197D56" w14:paraId="01147B24" w14:textId="77777777" w:rsidTr="008D1F91">
              <w:tc>
                <w:tcPr>
                  <w:tcW w:w="6753" w:type="dxa"/>
                  <w:gridSpan w:val="2"/>
                </w:tcPr>
                <w:p w14:paraId="7A649E29" w14:textId="77777777" w:rsidR="00197D56" w:rsidRPr="002531AC" w:rsidRDefault="00197D56" w:rsidP="008D1F91">
                  <w:pPr>
                    <w:rPr>
                      <w:i/>
                    </w:rPr>
                  </w:pPr>
                  <w:r>
                    <w:rPr>
                      <w:i/>
                    </w:rPr>
                    <w:t>none</w:t>
                  </w:r>
                </w:p>
              </w:tc>
            </w:tr>
          </w:tbl>
          <w:p w14:paraId="09C4CB74" w14:textId="77777777" w:rsidR="00197D56" w:rsidRDefault="00197D56" w:rsidP="008D1F91"/>
        </w:tc>
      </w:tr>
      <w:tr w:rsidR="00197D56" w14:paraId="1DBEA2D4" w14:textId="77777777" w:rsidTr="008D1F91">
        <w:trPr>
          <w:cantSplit/>
        </w:trPr>
        <w:tc>
          <w:tcPr>
            <w:tcW w:w="2592" w:type="dxa"/>
          </w:tcPr>
          <w:p w14:paraId="57E89F2E" w14:textId="77777777" w:rsidR="00197D56" w:rsidRDefault="00197D56" w:rsidP="008D1F91">
            <w:r>
              <w:t>Bad Message</w:t>
            </w:r>
          </w:p>
        </w:tc>
        <w:tc>
          <w:tcPr>
            <w:tcW w:w="6984" w:type="dxa"/>
          </w:tcPr>
          <w:p w14:paraId="122F981B" w14:textId="77777777" w:rsidR="00197D56" w:rsidRDefault="00197D56" w:rsidP="008D1F91">
            <w:r>
              <w:t>The message sent could not be interpreted by the TAXII Daemon (e.g., it was malformed and could not be parsed).</w:t>
            </w:r>
          </w:p>
          <w:tbl>
            <w:tblPr>
              <w:tblStyle w:val="TableGrid"/>
              <w:tblW w:w="0" w:type="auto"/>
              <w:tblLook w:val="04A0" w:firstRow="1" w:lastRow="0" w:firstColumn="1" w:lastColumn="0" w:noHBand="0" w:noVBand="1"/>
            </w:tblPr>
            <w:tblGrid>
              <w:gridCol w:w="1993"/>
              <w:gridCol w:w="4760"/>
            </w:tblGrid>
            <w:tr w:rsidR="00197D56" w:rsidRPr="002531AC" w14:paraId="12423864" w14:textId="77777777" w:rsidTr="008D1F91">
              <w:tc>
                <w:tcPr>
                  <w:tcW w:w="1993" w:type="dxa"/>
                </w:tcPr>
                <w:p w14:paraId="46EB08F8" w14:textId="77777777" w:rsidR="00197D56" w:rsidRPr="002531AC" w:rsidRDefault="00197D56" w:rsidP="008D1F91">
                  <w:pPr>
                    <w:rPr>
                      <w:b/>
                    </w:rPr>
                  </w:pPr>
                  <w:r>
                    <w:rPr>
                      <w:b/>
                    </w:rPr>
                    <w:t xml:space="preserve">Status Detail </w:t>
                  </w:r>
                  <w:r w:rsidRPr="002531AC">
                    <w:rPr>
                      <w:b/>
                    </w:rPr>
                    <w:t>Name</w:t>
                  </w:r>
                </w:p>
              </w:tc>
              <w:tc>
                <w:tcPr>
                  <w:tcW w:w="4760" w:type="dxa"/>
                </w:tcPr>
                <w:p w14:paraId="41C3DEAC" w14:textId="77777777" w:rsidR="00197D56" w:rsidRPr="002531AC" w:rsidRDefault="00197D56" w:rsidP="008D1F91">
                  <w:pPr>
                    <w:rPr>
                      <w:b/>
                    </w:rPr>
                  </w:pPr>
                  <w:r>
                    <w:rPr>
                      <w:b/>
                    </w:rPr>
                    <w:t xml:space="preserve">Status Detail </w:t>
                  </w:r>
                  <w:r w:rsidRPr="002531AC">
                    <w:rPr>
                      <w:b/>
                    </w:rPr>
                    <w:t>Value</w:t>
                  </w:r>
                </w:p>
              </w:tc>
            </w:tr>
            <w:tr w:rsidR="00197D56" w14:paraId="118D1B62" w14:textId="77777777" w:rsidTr="008D1F91">
              <w:tc>
                <w:tcPr>
                  <w:tcW w:w="6753" w:type="dxa"/>
                  <w:gridSpan w:val="2"/>
                </w:tcPr>
                <w:p w14:paraId="117A07E2" w14:textId="77777777" w:rsidR="00197D56" w:rsidRPr="002531AC" w:rsidRDefault="00197D56" w:rsidP="008D1F91">
                  <w:pPr>
                    <w:rPr>
                      <w:i/>
                    </w:rPr>
                  </w:pPr>
                  <w:r>
                    <w:rPr>
                      <w:i/>
                    </w:rPr>
                    <w:t>none</w:t>
                  </w:r>
                </w:p>
              </w:tc>
            </w:tr>
          </w:tbl>
          <w:p w14:paraId="6D602D81" w14:textId="77777777" w:rsidR="00197D56" w:rsidRDefault="00197D56" w:rsidP="008D1F91"/>
        </w:tc>
      </w:tr>
      <w:tr w:rsidR="00197D56" w14:paraId="51A18176" w14:textId="77777777" w:rsidTr="008D1F91">
        <w:trPr>
          <w:cantSplit/>
        </w:trPr>
        <w:tc>
          <w:tcPr>
            <w:tcW w:w="2592" w:type="dxa"/>
          </w:tcPr>
          <w:p w14:paraId="35796753" w14:textId="77777777" w:rsidR="00197D56" w:rsidRDefault="00197D56" w:rsidP="008D1F91">
            <w:r>
              <w:t>Denied</w:t>
            </w:r>
          </w:p>
        </w:tc>
        <w:tc>
          <w:tcPr>
            <w:tcW w:w="6984" w:type="dxa"/>
          </w:tcPr>
          <w:p w14:paraId="0D7D997F" w14:textId="77777777" w:rsidR="00197D56" w:rsidRDefault="00197D56" w:rsidP="008D1F91">
            <w:r>
              <w:t>This is used in cases where the TAXII Client's action is being denied for reasons other than a failure to provide appropriate authentication credentials. For example, a Collection</w:t>
            </w:r>
            <w:r w:rsidDel="00224EF9">
              <w:t xml:space="preserve"> </w:t>
            </w:r>
            <w:r>
              <w:t>Management Service might limit the number of subscriptions a given Consumer is allowed to create. In this case, if a Consumer attempts to create a too many subscriptions, a TAXII Daemon might send a Status Message of type "Denied".</w:t>
            </w:r>
          </w:p>
          <w:tbl>
            <w:tblPr>
              <w:tblStyle w:val="TableGrid"/>
              <w:tblW w:w="0" w:type="auto"/>
              <w:tblLook w:val="04A0" w:firstRow="1" w:lastRow="0" w:firstColumn="1" w:lastColumn="0" w:noHBand="0" w:noVBand="1"/>
            </w:tblPr>
            <w:tblGrid>
              <w:gridCol w:w="1993"/>
              <w:gridCol w:w="4760"/>
            </w:tblGrid>
            <w:tr w:rsidR="00197D56" w:rsidRPr="002531AC" w14:paraId="29FB3A26" w14:textId="77777777" w:rsidTr="008D1F91">
              <w:tc>
                <w:tcPr>
                  <w:tcW w:w="1993" w:type="dxa"/>
                </w:tcPr>
                <w:p w14:paraId="26765569" w14:textId="77777777" w:rsidR="00197D56" w:rsidRPr="002531AC" w:rsidRDefault="00197D56" w:rsidP="008D1F91">
                  <w:pPr>
                    <w:rPr>
                      <w:b/>
                    </w:rPr>
                  </w:pPr>
                  <w:r>
                    <w:rPr>
                      <w:b/>
                    </w:rPr>
                    <w:t xml:space="preserve">Status Detail </w:t>
                  </w:r>
                  <w:r w:rsidRPr="002531AC">
                    <w:rPr>
                      <w:b/>
                    </w:rPr>
                    <w:t>Name</w:t>
                  </w:r>
                </w:p>
              </w:tc>
              <w:tc>
                <w:tcPr>
                  <w:tcW w:w="4760" w:type="dxa"/>
                </w:tcPr>
                <w:p w14:paraId="24B7606F" w14:textId="77777777" w:rsidR="00197D56" w:rsidRPr="002531AC" w:rsidRDefault="00197D56" w:rsidP="008D1F91">
                  <w:pPr>
                    <w:rPr>
                      <w:b/>
                    </w:rPr>
                  </w:pPr>
                  <w:r>
                    <w:rPr>
                      <w:b/>
                    </w:rPr>
                    <w:t xml:space="preserve">Status Detail </w:t>
                  </w:r>
                  <w:r w:rsidRPr="002531AC">
                    <w:rPr>
                      <w:b/>
                    </w:rPr>
                    <w:t>Value</w:t>
                  </w:r>
                </w:p>
              </w:tc>
            </w:tr>
            <w:tr w:rsidR="00197D56" w14:paraId="63B1217D" w14:textId="77777777" w:rsidTr="008D1F91">
              <w:tc>
                <w:tcPr>
                  <w:tcW w:w="6753" w:type="dxa"/>
                  <w:gridSpan w:val="2"/>
                </w:tcPr>
                <w:p w14:paraId="25F283A5" w14:textId="77777777" w:rsidR="00197D56" w:rsidRPr="002531AC" w:rsidRDefault="00197D56" w:rsidP="008D1F91">
                  <w:pPr>
                    <w:rPr>
                      <w:i/>
                    </w:rPr>
                  </w:pPr>
                  <w:r>
                    <w:rPr>
                      <w:i/>
                    </w:rPr>
                    <w:t>none</w:t>
                  </w:r>
                </w:p>
              </w:tc>
            </w:tr>
          </w:tbl>
          <w:p w14:paraId="1D5E9C5E" w14:textId="77777777" w:rsidR="00197D56" w:rsidRDefault="00197D56" w:rsidP="008D1F91"/>
        </w:tc>
      </w:tr>
      <w:tr w:rsidR="00197D56" w14:paraId="10608023" w14:textId="77777777" w:rsidTr="008D1F91">
        <w:trPr>
          <w:cantSplit/>
        </w:trPr>
        <w:tc>
          <w:tcPr>
            <w:tcW w:w="2592" w:type="dxa"/>
          </w:tcPr>
          <w:p w14:paraId="3BF0785D" w14:textId="77777777" w:rsidR="00197D56" w:rsidRDefault="00197D56" w:rsidP="008D1F91">
            <w:r>
              <w:t xml:space="preserve">Destination Collection Error </w:t>
            </w:r>
          </w:p>
          <w:p w14:paraId="1346623A" w14:textId="77777777" w:rsidR="00197D56" w:rsidRPr="005E36C5" w:rsidRDefault="00197D56" w:rsidP="008D1F91">
            <w:pPr>
              <w:jc w:val="center"/>
            </w:pPr>
          </w:p>
        </w:tc>
        <w:tc>
          <w:tcPr>
            <w:tcW w:w="6984" w:type="dxa"/>
          </w:tcPr>
          <w:p w14:paraId="0E3307C4" w14:textId="77777777" w:rsidR="00197D56" w:rsidRDefault="00197D56" w:rsidP="008D1F91">
            <w:r>
              <w:t>This is used to indicate a problem with the use of the Destination Collection Name field in an Inbox Message. It can indicate either that:</w:t>
            </w:r>
          </w:p>
          <w:p w14:paraId="56BDA2A0" w14:textId="77777777" w:rsidR="00197D56" w:rsidRDefault="00197D56" w:rsidP="00197D56">
            <w:pPr>
              <w:pStyle w:val="ListParagraph"/>
              <w:numPr>
                <w:ilvl w:val="0"/>
                <w:numId w:val="43"/>
              </w:numPr>
              <w:spacing w:after="0" w:line="240" w:lineRule="auto"/>
            </w:pPr>
            <w:r>
              <w:t>The recipient of an Inbox Message requires that the sender indicate a Destination Collection Name, but the Inbox Message did not do so.</w:t>
            </w:r>
          </w:p>
          <w:p w14:paraId="4414A559" w14:textId="77777777" w:rsidR="00197D56" w:rsidRDefault="00197D56" w:rsidP="00197D56">
            <w:pPr>
              <w:pStyle w:val="ListParagraph"/>
              <w:numPr>
                <w:ilvl w:val="0"/>
                <w:numId w:val="43"/>
              </w:numPr>
              <w:spacing w:after="0" w:line="240" w:lineRule="auto"/>
            </w:pPr>
            <w:r>
              <w:t>The recipient of an Inbox Message prohibits the sender from dictating a Destination Collection Name, but the Inbox Message had one or more Destination Collection Name fields.</w:t>
            </w:r>
          </w:p>
          <w:p w14:paraId="67181D46" w14:textId="77777777" w:rsidR="00197D56" w:rsidRDefault="00197D56" w:rsidP="008D1F91">
            <w:r>
              <w:t xml:space="preserve">See Section </w:t>
            </w:r>
            <w:r>
              <w:fldChar w:fldCharType="begin"/>
            </w:r>
            <w:r>
              <w:instrText xml:space="preserve"> REF _Ref423517683 \r \h </w:instrText>
            </w:r>
            <w:r>
              <w:fldChar w:fldCharType="separate"/>
            </w:r>
            <w:r w:rsidR="00117CD7">
              <w:t>3.6.2</w:t>
            </w:r>
            <w:r>
              <w:fldChar w:fldCharType="end"/>
            </w:r>
            <w:r>
              <w:rPr>
                <w:b/>
                <w:bCs/>
              </w:rPr>
              <w:t xml:space="preserve"> </w:t>
            </w:r>
            <w:r>
              <w:t>for more on pushing content to Data Collections.</w:t>
            </w:r>
          </w:p>
          <w:tbl>
            <w:tblPr>
              <w:tblStyle w:val="TableGrid"/>
              <w:tblW w:w="0" w:type="auto"/>
              <w:tblLook w:val="04A0" w:firstRow="1" w:lastRow="0" w:firstColumn="1" w:lastColumn="0" w:noHBand="0" w:noVBand="1"/>
            </w:tblPr>
            <w:tblGrid>
              <w:gridCol w:w="1993"/>
              <w:gridCol w:w="4760"/>
            </w:tblGrid>
            <w:tr w:rsidR="00197D56" w:rsidRPr="002531AC" w14:paraId="6F53F6EA" w14:textId="77777777" w:rsidTr="008D1F91">
              <w:tc>
                <w:tcPr>
                  <w:tcW w:w="1993" w:type="dxa"/>
                </w:tcPr>
                <w:p w14:paraId="2327ED62" w14:textId="77777777" w:rsidR="00197D56" w:rsidRPr="002531AC" w:rsidRDefault="00197D56" w:rsidP="008D1F91">
                  <w:pPr>
                    <w:rPr>
                      <w:b/>
                    </w:rPr>
                  </w:pPr>
                  <w:r>
                    <w:rPr>
                      <w:b/>
                    </w:rPr>
                    <w:t xml:space="preserve">Status Detail </w:t>
                  </w:r>
                  <w:r w:rsidRPr="002531AC">
                    <w:rPr>
                      <w:b/>
                    </w:rPr>
                    <w:t>Name</w:t>
                  </w:r>
                </w:p>
              </w:tc>
              <w:tc>
                <w:tcPr>
                  <w:tcW w:w="4760" w:type="dxa"/>
                </w:tcPr>
                <w:p w14:paraId="4DCA921B" w14:textId="77777777" w:rsidR="00197D56" w:rsidRPr="002531AC" w:rsidRDefault="00197D56" w:rsidP="008D1F91">
                  <w:pPr>
                    <w:rPr>
                      <w:b/>
                    </w:rPr>
                  </w:pPr>
                  <w:r>
                    <w:rPr>
                      <w:b/>
                    </w:rPr>
                    <w:t xml:space="preserve">Status Detail </w:t>
                  </w:r>
                  <w:r w:rsidRPr="002531AC">
                    <w:rPr>
                      <w:b/>
                    </w:rPr>
                    <w:t>Value</w:t>
                  </w:r>
                </w:p>
              </w:tc>
            </w:tr>
            <w:tr w:rsidR="00197D56" w14:paraId="23C9DD63" w14:textId="77777777" w:rsidTr="008D1F91">
              <w:tc>
                <w:tcPr>
                  <w:tcW w:w="1993" w:type="dxa"/>
                </w:tcPr>
                <w:p w14:paraId="03345870" w14:textId="77777777" w:rsidR="00197D56" w:rsidRPr="009E0BED" w:rsidRDefault="00197D56" w:rsidP="008D1F91">
                  <w:r>
                    <w:t>Acceptable Destinations</w:t>
                  </w:r>
                </w:p>
              </w:tc>
              <w:tc>
                <w:tcPr>
                  <w:tcW w:w="4760" w:type="dxa"/>
                </w:tcPr>
                <w:p w14:paraId="0A3163AF" w14:textId="77777777" w:rsidR="00197D56" w:rsidRPr="00ED05BF" w:rsidRDefault="00197D56" w:rsidP="008D1F91">
                  <w:pPr>
                    <w:spacing w:after="200" w:line="276" w:lineRule="auto"/>
                  </w:pPr>
                  <w:r>
                    <w:t>A list of Data Collection Names to which the sender is permitted to send content. (Specific content may still be rejected from some of these Data Collections for other reasons.) If the specification of Destination Collection Names in an Inbox Message is prohibited, this list is empty.</w:t>
                  </w:r>
                </w:p>
              </w:tc>
            </w:tr>
          </w:tbl>
          <w:p w14:paraId="123EDAE7" w14:textId="77777777" w:rsidR="00197D56" w:rsidRDefault="00197D56" w:rsidP="008D1F91"/>
        </w:tc>
      </w:tr>
      <w:tr w:rsidR="00197D56" w14:paraId="13F5D63D" w14:textId="77777777" w:rsidTr="008D1F91">
        <w:trPr>
          <w:cantSplit/>
        </w:trPr>
        <w:tc>
          <w:tcPr>
            <w:tcW w:w="2592" w:type="dxa"/>
          </w:tcPr>
          <w:p w14:paraId="612080FD" w14:textId="77777777" w:rsidR="00197D56" w:rsidRDefault="00197D56" w:rsidP="008D1F91">
            <w:r>
              <w:lastRenderedPageBreak/>
              <w:t>Failure</w:t>
            </w:r>
          </w:p>
        </w:tc>
        <w:tc>
          <w:tcPr>
            <w:tcW w:w="6984" w:type="dxa"/>
          </w:tcPr>
          <w:p w14:paraId="370149EE" w14:textId="77777777" w:rsidR="00197D56" w:rsidRDefault="00197D56" w:rsidP="008D1F91">
            <w:r w:rsidRPr="00A40890">
              <w:t xml:space="preserve">A general indication of failure. This </w:t>
            </w:r>
            <w:r>
              <w:t>might</w:t>
            </w:r>
            <w:r w:rsidRPr="00A40890">
              <w:t xml:space="preserve"> </w:t>
            </w:r>
            <w:r>
              <w:t>indicate</w:t>
            </w:r>
            <w:r w:rsidRPr="00A40890">
              <w:t xml:space="preserve"> some problem </w:t>
            </w:r>
            <w:r>
              <w:t>that does not have a defined Status Type</w:t>
            </w:r>
            <w:r w:rsidRPr="00A40890">
              <w:t xml:space="preserve">, but </w:t>
            </w:r>
            <w:r>
              <w:t>MAY</w:t>
            </w:r>
            <w:r w:rsidRPr="00A40890">
              <w:t xml:space="preserve"> also be sent in place of any </w:t>
            </w:r>
            <w:r>
              <w:t>other</w:t>
            </w:r>
            <w:r w:rsidRPr="00A40890">
              <w:t xml:space="preserve"> </w:t>
            </w:r>
            <w:r>
              <w:t>TAXII Status Message</w:t>
            </w:r>
            <w:r w:rsidRPr="00A40890">
              <w:t xml:space="preserve">s if a </w:t>
            </w:r>
            <w:r>
              <w:t>TAXII Daemon</w:t>
            </w:r>
            <w:r w:rsidRPr="00A40890">
              <w:t xml:space="preserve"> does not wish to disclose details for the failure of a request.</w:t>
            </w:r>
          </w:p>
          <w:tbl>
            <w:tblPr>
              <w:tblStyle w:val="TableGrid"/>
              <w:tblW w:w="0" w:type="auto"/>
              <w:tblLook w:val="04A0" w:firstRow="1" w:lastRow="0" w:firstColumn="1" w:lastColumn="0" w:noHBand="0" w:noVBand="1"/>
            </w:tblPr>
            <w:tblGrid>
              <w:gridCol w:w="1993"/>
              <w:gridCol w:w="4760"/>
            </w:tblGrid>
            <w:tr w:rsidR="00197D56" w:rsidRPr="002531AC" w14:paraId="56563222" w14:textId="77777777" w:rsidTr="008D1F91">
              <w:tc>
                <w:tcPr>
                  <w:tcW w:w="1993" w:type="dxa"/>
                </w:tcPr>
                <w:p w14:paraId="477E13B7" w14:textId="77777777" w:rsidR="00197D56" w:rsidRPr="002531AC" w:rsidRDefault="00197D56" w:rsidP="008D1F91">
                  <w:pPr>
                    <w:rPr>
                      <w:b/>
                    </w:rPr>
                  </w:pPr>
                  <w:r>
                    <w:rPr>
                      <w:b/>
                    </w:rPr>
                    <w:t xml:space="preserve">Status Detail </w:t>
                  </w:r>
                  <w:r w:rsidRPr="002531AC">
                    <w:rPr>
                      <w:b/>
                    </w:rPr>
                    <w:t>Name</w:t>
                  </w:r>
                </w:p>
              </w:tc>
              <w:tc>
                <w:tcPr>
                  <w:tcW w:w="4760" w:type="dxa"/>
                </w:tcPr>
                <w:p w14:paraId="4AC72EAB" w14:textId="77777777" w:rsidR="00197D56" w:rsidRPr="002531AC" w:rsidRDefault="00197D56" w:rsidP="008D1F91">
                  <w:pPr>
                    <w:rPr>
                      <w:b/>
                    </w:rPr>
                  </w:pPr>
                  <w:r>
                    <w:rPr>
                      <w:b/>
                    </w:rPr>
                    <w:t xml:space="preserve">Status Detail </w:t>
                  </w:r>
                  <w:r w:rsidRPr="002531AC">
                    <w:rPr>
                      <w:b/>
                    </w:rPr>
                    <w:t>Value</w:t>
                  </w:r>
                </w:p>
              </w:tc>
            </w:tr>
            <w:tr w:rsidR="00197D56" w14:paraId="556CD1DA" w14:textId="77777777" w:rsidTr="008D1F91">
              <w:tc>
                <w:tcPr>
                  <w:tcW w:w="6753" w:type="dxa"/>
                  <w:gridSpan w:val="2"/>
                </w:tcPr>
                <w:p w14:paraId="43CE1E4A" w14:textId="77777777" w:rsidR="00197D56" w:rsidRPr="002531AC" w:rsidRDefault="00197D56" w:rsidP="008D1F91">
                  <w:pPr>
                    <w:rPr>
                      <w:i/>
                    </w:rPr>
                  </w:pPr>
                  <w:r>
                    <w:rPr>
                      <w:i/>
                    </w:rPr>
                    <w:t>none</w:t>
                  </w:r>
                </w:p>
              </w:tc>
            </w:tr>
          </w:tbl>
          <w:p w14:paraId="4ABB7149" w14:textId="77777777" w:rsidR="00197D56" w:rsidRDefault="00197D56" w:rsidP="008D1F91"/>
        </w:tc>
      </w:tr>
      <w:tr w:rsidR="00197D56" w14:paraId="6367F0F3" w14:textId="77777777" w:rsidTr="008D1F91">
        <w:trPr>
          <w:cantSplit/>
        </w:trPr>
        <w:tc>
          <w:tcPr>
            <w:tcW w:w="2592" w:type="dxa"/>
          </w:tcPr>
          <w:p w14:paraId="59289808" w14:textId="77777777" w:rsidR="00197D56" w:rsidRDefault="00197D56" w:rsidP="008D1F91">
            <w:r>
              <w:t>Invalid Response Part</w:t>
            </w:r>
          </w:p>
        </w:tc>
        <w:tc>
          <w:tcPr>
            <w:tcW w:w="6984" w:type="dxa"/>
          </w:tcPr>
          <w:p w14:paraId="055D5BC1" w14:textId="77777777" w:rsidR="00197D56" w:rsidRDefault="00197D56" w:rsidP="008D1F91">
            <w:r w:rsidRPr="00FF633E">
              <w:t>This Status Type is sent in response to a Poll Fulfillment Request that</w:t>
            </w:r>
            <w:r>
              <w:t xml:space="preserve"> </w:t>
            </w:r>
            <w:r w:rsidRPr="00FF633E">
              <w:t xml:space="preserve">requests a particular Result Part Number but the result has fewer than that number of parts. </w:t>
            </w:r>
          </w:p>
          <w:p w14:paraId="69959D5A" w14:textId="77777777" w:rsidR="00197D56" w:rsidRDefault="00197D56" w:rsidP="008D1F91"/>
          <w:p w14:paraId="2BC28646" w14:textId="77777777" w:rsidR="00197D56" w:rsidRDefault="00197D56" w:rsidP="008D1F91">
            <w:r>
              <w:t>The following name-value pair MUST appear in the Status Detail field.</w:t>
            </w:r>
          </w:p>
          <w:tbl>
            <w:tblPr>
              <w:tblStyle w:val="TableGrid"/>
              <w:tblW w:w="0" w:type="auto"/>
              <w:tblLook w:val="04A0" w:firstRow="1" w:lastRow="0" w:firstColumn="1" w:lastColumn="0" w:noHBand="0" w:noVBand="1"/>
            </w:tblPr>
            <w:tblGrid>
              <w:gridCol w:w="1993"/>
              <w:gridCol w:w="4760"/>
            </w:tblGrid>
            <w:tr w:rsidR="00197D56" w:rsidRPr="002531AC" w14:paraId="5EA51A1B" w14:textId="77777777" w:rsidTr="008D1F91">
              <w:tc>
                <w:tcPr>
                  <w:tcW w:w="1993" w:type="dxa"/>
                </w:tcPr>
                <w:p w14:paraId="60A5F994" w14:textId="77777777" w:rsidR="00197D56" w:rsidRPr="002531AC" w:rsidRDefault="00197D56" w:rsidP="008D1F91">
                  <w:pPr>
                    <w:rPr>
                      <w:b/>
                    </w:rPr>
                  </w:pPr>
                  <w:r>
                    <w:rPr>
                      <w:b/>
                    </w:rPr>
                    <w:t xml:space="preserve">Status Detail </w:t>
                  </w:r>
                  <w:r w:rsidRPr="002531AC">
                    <w:rPr>
                      <w:b/>
                    </w:rPr>
                    <w:t>Name</w:t>
                  </w:r>
                </w:p>
              </w:tc>
              <w:tc>
                <w:tcPr>
                  <w:tcW w:w="4760" w:type="dxa"/>
                </w:tcPr>
                <w:p w14:paraId="5A648DE9" w14:textId="77777777" w:rsidR="00197D56" w:rsidRPr="002531AC" w:rsidRDefault="00197D56" w:rsidP="008D1F91">
                  <w:pPr>
                    <w:rPr>
                      <w:b/>
                    </w:rPr>
                  </w:pPr>
                  <w:r>
                    <w:rPr>
                      <w:b/>
                    </w:rPr>
                    <w:t xml:space="preserve">Status Detail </w:t>
                  </w:r>
                  <w:r w:rsidRPr="002531AC">
                    <w:rPr>
                      <w:b/>
                    </w:rPr>
                    <w:t>Value</w:t>
                  </w:r>
                </w:p>
              </w:tc>
            </w:tr>
            <w:tr w:rsidR="00197D56" w14:paraId="3E82BC8E" w14:textId="77777777" w:rsidTr="008D1F91">
              <w:tc>
                <w:tcPr>
                  <w:tcW w:w="1993" w:type="dxa"/>
                </w:tcPr>
                <w:p w14:paraId="7EE75E50" w14:textId="77777777" w:rsidR="00197D56" w:rsidRPr="002531AC" w:rsidRDefault="00197D56" w:rsidP="008D1F91">
                  <w:r>
                    <w:t>Max Part Number</w:t>
                  </w:r>
                </w:p>
              </w:tc>
              <w:tc>
                <w:tcPr>
                  <w:tcW w:w="4760" w:type="dxa"/>
                </w:tcPr>
                <w:p w14:paraId="0D1A2178" w14:textId="77777777" w:rsidR="00197D56" w:rsidRPr="002531AC" w:rsidRDefault="00197D56" w:rsidP="008D1F91">
                  <w:r>
                    <w:t>The largest part number in this multi-part result.</w:t>
                  </w:r>
                </w:p>
              </w:tc>
            </w:tr>
          </w:tbl>
          <w:p w14:paraId="388863C3" w14:textId="77777777" w:rsidR="00197D56" w:rsidRPr="00A40890" w:rsidRDefault="00197D56" w:rsidP="008D1F91"/>
        </w:tc>
      </w:tr>
      <w:tr w:rsidR="00197D56" w14:paraId="393BF166" w14:textId="77777777" w:rsidTr="008D1F91">
        <w:trPr>
          <w:cantSplit/>
        </w:trPr>
        <w:tc>
          <w:tcPr>
            <w:tcW w:w="2592" w:type="dxa"/>
          </w:tcPr>
          <w:p w14:paraId="25939490" w14:textId="77777777" w:rsidR="00197D56" w:rsidRDefault="00197D56" w:rsidP="008D1F91">
            <w:r>
              <w:t>Network Error</w:t>
            </w:r>
          </w:p>
        </w:tc>
        <w:tc>
          <w:tcPr>
            <w:tcW w:w="6984" w:type="dxa"/>
          </w:tcPr>
          <w:p w14:paraId="29B71C93" w14:textId="77777777" w:rsidR="00197D56" w:rsidRDefault="00197D56" w:rsidP="008D1F91">
            <w:r>
              <w:t xml:space="preserve">This indicates an error condition at the network level of a TAXII Message exchange. In many cases, a network-level error would occur before the message was passed to a TAXII component, and thus would probably be indicated to the sender using the protocol's native error messages. (E.g., an HTTP error message.) TAXII Message senders need to be able to handle such native protocol errors correctly and should not assume that they will be expressed using this Status Type in a TAXII Status Message. This Status Type is used if there is a need to express this network error in a TAXII-compatible way. </w:t>
            </w:r>
          </w:p>
          <w:tbl>
            <w:tblPr>
              <w:tblStyle w:val="TableGrid"/>
              <w:tblW w:w="0" w:type="auto"/>
              <w:tblLook w:val="04A0" w:firstRow="1" w:lastRow="0" w:firstColumn="1" w:lastColumn="0" w:noHBand="0" w:noVBand="1"/>
            </w:tblPr>
            <w:tblGrid>
              <w:gridCol w:w="1993"/>
              <w:gridCol w:w="4760"/>
            </w:tblGrid>
            <w:tr w:rsidR="00197D56" w:rsidRPr="002531AC" w14:paraId="3A3A740A" w14:textId="77777777" w:rsidTr="008D1F91">
              <w:tc>
                <w:tcPr>
                  <w:tcW w:w="1993" w:type="dxa"/>
                </w:tcPr>
                <w:p w14:paraId="70CFF915" w14:textId="77777777" w:rsidR="00197D56" w:rsidRPr="002531AC" w:rsidRDefault="00197D56" w:rsidP="008D1F91">
                  <w:pPr>
                    <w:rPr>
                      <w:b/>
                    </w:rPr>
                  </w:pPr>
                  <w:r>
                    <w:rPr>
                      <w:b/>
                    </w:rPr>
                    <w:t xml:space="preserve">Status Detail </w:t>
                  </w:r>
                  <w:r w:rsidRPr="002531AC">
                    <w:rPr>
                      <w:b/>
                    </w:rPr>
                    <w:t>Name</w:t>
                  </w:r>
                </w:p>
              </w:tc>
              <w:tc>
                <w:tcPr>
                  <w:tcW w:w="4760" w:type="dxa"/>
                </w:tcPr>
                <w:p w14:paraId="759397FB" w14:textId="77777777" w:rsidR="00197D56" w:rsidRPr="002531AC" w:rsidRDefault="00197D56" w:rsidP="008D1F91">
                  <w:pPr>
                    <w:rPr>
                      <w:b/>
                    </w:rPr>
                  </w:pPr>
                  <w:r>
                    <w:rPr>
                      <w:b/>
                    </w:rPr>
                    <w:t xml:space="preserve">Status Detail </w:t>
                  </w:r>
                  <w:r w:rsidRPr="002531AC">
                    <w:rPr>
                      <w:b/>
                    </w:rPr>
                    <w:t>Value</w:t>
                  </w:r>
                </w:p>
              </w:tc>
            </w:tr>
            <w:tr w:rsidR="00197D56" w14:paraId="7D8A0BD0" w14:textId="77777777" w:rsidTr="008D1F91">
              <w:tc>
                <w:tcPr>
                  <w:tcW w:w="6753" w:type="dxa"/>
                  <w:gridSpan w:val="2"/>
                </w:tcPr>
                <w:p w14:paraId="6F828736" w14:textId="77777777" w:rsidR="00197D56" w:rsidRPr="002531AC" w:rsidRDefault="00197D56" w:rsidP="008D1F91">
                  <w:pPr>
                    <w:rPr>
                      <w:i/>
                    </w:rPr>
                  </w:pPr>
                  <w:r>
                    <w:rPr>
                      <w:i/>
                    </w:rPr>
                    <w:t>none</w:t>
                  </w:r>
                </w:p>
              </w:tc>
            </w:tr>
          </w:tbl>
          <w:p w14:paraId="33F42BAA" w14:textId="77777777" w:rsidR="00197D56" w:rsidRDefault="00197D56" w:rsidP="008D1F91"/>
        </w:tc>
      </w:tr>
      <w:tr w:rsidR="00197D56" w14:paraId="3423767E" w14:textId="77777777" w:rsidTr="008D1F91">
        <w:trPr>
          <w:cantSplit/>
        </w:trPr>
        <w:tc>
          <w:tcPr>
            <w:tcW w:w="2592" w:type="dxa"/>
          </w:tcPr>
          <w:p w14:paraId="4BA8AB53" w14:textId="77777777" w:rsidR="00197D56" w:rsidRDefault="00197D56" w:rsidP="008D1F91">
            <w:r>
              <w:t>Not Found</w:t>
            </w:r>
          </w:p>
        </w:tc>
        <w:tc>
          <w:tcPr>
            <w:tcW w:w="6984" w:type="dxa"/>
          </w:tcPr>
          <w:p w14:paraId="20C15DC1" w14:textId="77777777" w:rsidR="00197D56" w:rsidRDefault="00197D56" w:rsidP="008D1F91">
            <w:r>
              <w:t>The request named a target (e.g., a TAXII Data Collection</w:t>
            </w:r>
            <w:r w:rsidDel="00224EF9">
              <w:t xml:space="preserve"> </w:t>
            </w:r>
            <w:r>
              <w:t>name) that does not exist on the TAXII Daemon.</w:t>
            </w:r>
          </w:p>
          <w:tbl>
            <w:tblPr>
              <w:tblStyle w:val="TableGrid"/>
              <w:tblW w:w="0" w:type="auto"/>
              <w:tblLook w:val="04A0" w:firstRow="1" w:lastRow="0" w:firstColumn="1" w:lastColumn="0" w:noHBand="0" w:noVBand="1"/>
            </w:tblPr>
            <w:tblGrid>
              <w:gridCol w:w="1993"/>
              <w:gridCol w:w="4760"/>
            </w:tblGrid>
            <w:tr w:rsidR="00197D56" w:rsidRPr="002531AC" w14:paraId="169DBA26" w14:textId="77777777" w:rsidTr="008D1F91">
              <w:tc>
                <w:tcPr>
                  <w:tcW w:w="1993" w:type="dxa"/>
                </w:tcPr>
                <w:p w14:paraId="35367D58" w14:textId="77777777" w:rsidR="00197D56" w:rsidRPr="002531AC" w:rsidRDefault="00197D56" w:rsidP="008D1F91">
                  <w:pPr>
                    <w:rPr>
                      <w:b/>
                    </w:rPr>
                  </w:pPr>
                  <w:r>
                    <w:rPr>
                      <w:b/>
                    </w:rPr>
                    <w:t xml:space="preserve">Status Detail </w:t>
                  </w:r>
                  <w:r w:rsidRPr="002531AC">
                    <w:rPr>
                      <w:b/>
                    </w:rPr>
                    <w:t>Name</w:t>
                  </w:r>
                </w:p>
              </w:tc>
              <w:tc>
                <w:tcPr>
                  <w:tcW w:w="4760" w:type="dxa"/>
                </w:tcPr>
                <w:p w14:paraId="067376B5" w14:textId="77777777" w:rsidR="00197D56" w:rsidRPr="002531AC" w:rsidRDefault="00197D56" w:rsidP="008D1F91">
                  <w:pPr>
                    <w:rPr>
                      <w:b/>
                    </w:rPr>
                  </w:pPr>
                  <w:r>
                    <w:rPr>
                      <w:b/>
                    </w:rPr>
                    <w:t xml:space="preserve">Status Detail </w:t>
                  </w:r>
                  <w:r w:rsidRPr="002531AC">
                    <w:rPr>
                      <w:b/>
                    </w:rPr>
                    <w:t>Value</w:t>
                  </w:r>
                </w:p>
              </w:tc>
            </w:tr>
            <w:tr w:rsidR="00197D56" w14:paraId="59D211E1" w14:textId="77777777" w:rsidTr="008D1F91">
              <w:tc>
                <w:tcPr>
                  <w:tcW w:w="1993" w:type="dxa"/>
                </w:tcPr>
                <w:p w14:paraId="3BFB06B7" w14:textId="77777777" w:rsidR="00197D56" w:rsidRPr="007F580F" w:rsidRDefault="00197D56" w:rsidP="008D1F91">
                  <w:r>
                    <w:t>Item</w:t>
                  </w:r>
                </w:p>
              </w:tc>
              <w:tc>
                <w:tcPr>
                  <w:tcW w:w="4760" w:type="dxa"/>
                </w:tcPr>
                <w:p w14:paraId="283D7C30" w14:textId="77777777" w:rsidR="00197D56" w:rsidRPr="00656DC8" w:rsidRDefault="00197D56" w:rsidP="008D1F91">
                  <w:pPr>
                    <w:spacing w:after="200" w:line="276" w:lineRule="auto"/>
                  </w:pPr>
                  <w:r>
                    <w:t>The target that the TAXII Daemon failed to locate.</w:t>
                  </w:r>
                </w:p>
              </w:tc>
            </w:tr>
          </w:tbl>
          <w:p w14:paraId="6B04D9C6" w14:textId="77777777" w:rsidR="00197D56" w:rsidRDefault="00197D56" w:rsidP="008D1F91"/>
        </w:tc>
      </w:tr>
      <w:tr w:rsidR="00197D56" w14:paraId="3B363F0C" w14:textId="77777777" w:rsidTr="008D1F91">
        <w:trPr>
          <w:cantSplit/>
        </w:trPr>
        <w:tc>
          <w:tcPr>
            <w:tcW w:w="2592" w:type="dxa"/>
          </w:tcPr>
          <w:p w14:paraId="4F859976" w14:textId="77777777" w:rsidR="00197D56" w:rsidRDefault="00197D56" w:rsidP="008D1F91">
            <w:r>
              <w:lastRenderedPageBreak/>
              <w:t>Pending</w:t>
            </w:r>
          </w:p>
        </w:tc>
        <w:tc>
          <w:tcPr>
            <w:tcW w:w="6984" w:type="dxa"/>
          </w:tcPr>
          <w:p w14:paraId="535D2DF7" w14:textId="77777777" w:rsidR="00197D56" w:rsidRDefault="00197D56" w:rsidP="008D1F91">
            <w:r w:rsidRPr="00FF633E">
              <w:t>This is sent in response to a Poll Request</w:t>
            </w:r>
            <w:r>
              <w:t xml:space="preserve"> to indicate that the requested results will be provided at a later time (rather than in a direct Poll Response). It is primarily used in cases where</w:t>
            </w:r>
            <w:r w:rsidRPr="00FF633E">
              <w:t xml:space="preserve"> the Poll Request takes more time to process than allowed by the underlying protocol but the </w:t>
            </w:r>
            <w:r>
              <w:t>P</w:t>
            </w:r>
            <w:r w:rsidRPr="00FF633E">
              <w:t xml:space="preserve">roducer still intends to create a </w:t>
            </w:r>
            <w:r>
              <w:t>result set</w:t>
            </w:r>
            <w:r w:rsidRPr="00FF633E">
              <w:t xml:space="preserve"> and make it available. </w:t>
            </w:r>
          </w:p>
          <w:p w14:paraId="38B93E5D" w14:textId="77777777" w:rsidR="00197D56" w:rsidRDefault="00197D56" w:rsidP="008D1F91"/>
          <w:p w14:paraId="359A4343" w14:textId="77777777" w:rsidR="00197D56" w:rsidRDefault="00197D56" w:rsidP="008D1F91">
            <w:r>
              <w:t>The following name-value pairs MUST appear in the Status Detail field.</w:t>
            </w:r>
          </w:p>
          <w:tbl>
            <w:tblPr>
              <w:tblStyle w:val="TableGrid"/>
              <w:tblW w:w="0" w:type="auto"/>
              <w:tblLook w:val="04A0" w:firstRow="1" w:lastRow="0" w:firstColumn="1" w:lastColumn="0" w:noHBand="0" w:noVBand="1"/>
            </w:tblPr>
            <w:tblGrid>
              <w:gridCol w:w="1993"/>
              <w:gridCol w:w="4760"/>
            </w:tblGrid>
            <w:tr w:rsidR="00197D56" w:rsidRPr="002531AC" w14:paraId="71161844" w14:textId="77777777" w:rsidTr="008D1F91">
              <w:tc>
                <w:tcPr>
                  <w:tcW w:w="1993" w:type="dxa"/>
                </w:tcPr>
                <w:p w14:paraId="7A133422" w14:textId="77777777" w:rsidR="00197D56" w:rsidRPr="002531AC" w:rsidRDefault="00197D56" w:rsidP="008D1F91">
                  <w:pPr>
                    <w:rPr>
                      <w:b/>
                    </w:rPr>
                  </w:pPr>
                  <w:r>
                    <w:rPr>
                      <w:b/>
                    </w:rPr>
                    <w:t xml:space="preserve">Status Detail </w:t>
                  </w:r>
                  <w:r w:rsidRPr="002531AC">
                    <w:rPr>
                      <w:b/>
                    </w:rPr>
                    <w:t>Name</w:t>
                  </w:r>
                </w:p>
              </w:tc>
              <w:tc>
                <w:tcPr>
                  <w:tcW w:w="4760" w:type="dxa"/>
                </w:tcPr>
                <w:p w14:paraId="4DC3F18A" w14:textId="77777777" w:rsidR="00197D56" w:rsidRPr="002531AC" w:rsidRDefault="00197D56" w:rsidP="008D1F91">
                  <w:pPr>
                    <w:rPr>
                      <w:b/>
                    </w:rPr>
                  </w:pPr>
                  <w:r>
                    <w:rPr>
                      <w:b/>
                    </w:rPr>
                    <w:t xml:space="preserve">Status Detail </w:t>
                  </w:r>
                  <w:r w:rsidRPr="002531AC">
                    <w:rPr>
                      <w:b/>
                    </w:rPr>
                    <w:t>Value</w:t>
                  </w:r>
                </w:p>
              </w:tc>
            </w:tr>
            <w:tr w:rsidR="00197D56" w14:paraId="525CB533" w14:textId="77777777" w:rsidTr="008D1F91">
              <w:tc>
                <w:tcPr>
                  <w:tcW w:w="1993" w:type="dxa"/>
                </w:tcPr>
                <w:p w14:paraId="77ADE06F" w14:textId="77777777" w:rsidR="00197D56" w:rsidRPr="002531AC" w:rsidRDefault="00197D56" w:rsidP="008D1F91">
                  <w:r>
                    <w:t>Estimated Wait</w:t>
                  </w:r>
                </w:p>
              </w:tc>
              <w:tc>
                <w:tcPr>
                  <w:tcW w:w="4760" w:type="dxa"/>
                </w:tcPr>
                <w:p w14:paraId="64880CB7" w14:textId="77777777" w:rsidR="00197D56" w:rsidRPr="002531AC" w:rsidRDefault="00197D56" w:rsidP="008D1F91">
                  <w:r>
                    <w:t>A</w:t>
                  </w:r>
                  <w:r w:rsidRPr="00FF633E">
                    <w:t xml:space="preserve"> positive integer representing the number of seconds expected to be required to produce a result</w:t>
                  </w:r>
                </w:p>
              </w:tc>
            </w:tr>
            <w:tr w:rsidR="00197D56" w14:paraId="31816A4D" w14:textId="77777777" w:rsidTr="008D1F91">
              <w:tc>
                <w:tcPr>
                  <w:tcW w:w="1993" w:type="dxa"/>
                </w:tcPr>
                <w:p w14:paraId="49A054DF" w14:textId="77777777" w:rsidR="00197D56" w:rsidRPr="002531AC" w:rsidRDefault="00197D56" w:rsidP="008D1F91">
                  <w:r>
                    <w:t>Result ID</w:t>
                  </w:r>
                </w:p>
              </w:tc>
              <w:tc>
                <w:tcPr>
                  <w:tcW w:w="4760" w:type="dxa"/>
                </w:tcPr>
                <w:p w14:paraId="26E4C5B5" w14:textId="77777777" w:rsidR="00197D56" w:rsidRDefault="00197D56" w:rsidP="008D1F91">
                  <w:r>
                    <w:t>A value that will be used to identify the result when it is made available</w:t>
                  </w:r>
                </w:p>
              </w:tc>
            </w:tr>
            <w:tr w:rsidR="00197D56" w14:paraId="4FC8A92D" w14:textId="77777777" w:rsidTr="008D1F91">
              <w:tc>
                <w:tcPr>
                  <w:tcW w:w="1993" w:type="dxa"/>
                </w:tcPr>
                <w:p w14:paraId="4CD7D2A1" w14:textId="77777777" w:rsidR="00197D56" w:rsidRDefault="00197D56" w:rsidP="008D1F91">
                  <w:r>
                    <w:t>Will Push</w:t>
                  </w:r>
                </w:p>
              </w:tc>
              <w:tc>
                <w:tcPr>
                  <w:tcW w:w="4760" w:type="dxa"/>
                </w:tcPr>
                <w:p w14:paraId="0EB84F58" w14:textId="77777777" w:rsidR="00197D56" w:rsidRDefault="00197D56" w:rsidP="008D1F91">
                  <w:r>
                    <w:t>Has a value of TRUE if the Consumer provided Delivery Parameters and the Producer will push results to the indicated Inbox Service when they are ready. Has a value of FALSE otherwise.</w:t>
                  </w:r>
                </w:p>
              </w:tc>
            </w:tr>
          </w:tbl>
          <w:p w14:paraId="600F04C1" w14:textId="77777777" w:rsidR="00197D56" w:rsidRDefault="00197D56" w:rsidP="008D1F91">
            <w:pPr>
              <w:pStyle w:val="ListParagraph"/>
            </w:pPr>
          </w:p>
        </w:tc>
      </w:tr>
      <w:tr w:rsidR="00197D56" w14:paraId="1F80A884" w14:textId="77777777" w:rsidTr="008D1F91">
        <w:trPr>
          <w:cantSplit/>
        </w:trPr>
        <w:tc>
          <w:tcPr>
            <w:tcW w:w="2592" w:type="dxa"/>
          </w:tcPr>
          <w:p w14:paraId="2B1D8E85" w14:textId="77777777" w:rsidR="00197D56" w:rsidRDefault="00197D56" w:rsidP="008D1F91">
            <w:r>
              <w:t>Polling Not Supported</w:t>
            </w:r>
          </w:p>
        </w:tc>
        <w:tc>
          <w:tcPr>
            <w:tcW w:w="6984" w:type="dxa"/>
          </w:tcPr>
          <w:p w14:paraId="27F15205" w14:textId="77777777" w:rsidR="00197D56" w:rsidRDefault="00197D56" w:rsidP="008D1F91">
            <w:r>
              <w:t>The requester attempted to create a subscription where the requester only polls for content, but the associated TAXII Data Collection</w:t>
            </w:r>
            <w:r w:rsidDel="00224EF9">
              <w:t xml:space="preserve"> </w:t>
            </w:r>
            <w:r>
              <w:t xml:space="preserve">is not available to the requester via polling. </w:t>
            </w:r>
          </w:p>
          <w:tbl>
            <w:tblPr>
              <w:tblStyle w:val="TableGrid"/>
              <w:tblW w:w="0" w:type="auto"/>
              <w:tblLook w:val="04A0" w:firstRow="1" w:lastRow="0" w:firstColumn="1" w:lastColumn="0" w:noHBand="0" w:noVBand="1"/>
            </w:tblPr>
            <w:tblGrid>
              <w:gridCol w:w="1993"/>
              <w:gridCol w:w="4760"/>
            </w:tblGrid>
            <w:tr w:rsidR="00197D56" w:rsidRPr="002531AC" w14:paraId="1420919C" w14:textId="77777777" w:rsidTr="008D1F91">
              <w:tc>
                <w:tcPr>
                  <w:tcW w:w="1993" w:type="dxa"/>
                </w:tcPr>
                <w:p w14:paraId="6FE44B27" w14:textId="77777777" w:rsidR="00197D56" w:rsidRPr="002531AC" w:rsidRDefault="00197D56" w:rsidP="008D1F91">
                  <w:pPr>
                    <w:rPr>
                      <w:b/>
                    </w:rPr>
                  </w:pPr>
                  <w:r>
                    <w:rPr>
                      <w:b/>
                    </w:rPr>
                    <w:t xml:space="preserve">Status Detail </w:t>
                  </w:r>
                  <w:r w:rsidRPr="002531AC">
                    <w:rPr>
                      <w:b/>
                    </w:rPr>
                    <w:t>Name</w:t>
                  </w:r>
                </w:p>
              </w:tc>
              <w:tc>
                <w:tcPr>
                  <w:tcW w:w="4760" w:type="dxa"/>
                </w:tcPr>
                <w:p w14:paraId="2423FFFF" w14:textId="77777777" w:rsidR="00197D56" w:rsidRPr="002531AC" w:rsidRDefault="00197D56" w:rsidP="008D1F91">
                  <w:pPr>
                    <w:rPr>
                      <w:b/>
                    </w:rPr>
                  </w:pPr>
                  <w:r>
                    <w:rPr>
                      <w:b/>
                    </w:rPr>
                    <w:t xml:space="preserve">Status Detail </w:t>
                  </w:r>
                  <w:r w:rsidRPr="002531AC">
                    <w:rPr>
                      <w:b/>
                    </w:rPr>
                    <w:t>Value</w:t>
                  </w:r>
                </w:p>
              </w:tc>
            </w:tr>
            <w:tr w:rsidR="00197D56" w14:paraId="5DB59315" w14:textId="77777777" w:rsidTr="008D1F91">
              <w:tc>
                <w:tcPr>
                  <w:tcW w:w="6753" w:type="dxa"/>
                  <w:gridSpan w:val="2"/>
                </w:tcPr>
                <w:p w14:paraId="407EDB73" w14:textId="77777777" w:rsidR="00197D56" w:rsidRPr="002531AC" w:rsidRDefault="00197D56" w:rsidP="008D1F91">
                  <w:pPr>
                    <w:rPr>
                      <w:i/>
                    </w:rPr>
                  </w:pPr>
                  <w:r>
                    <w:rPr>
                      <w:i/>
                    </w:rPr>
                    <w:t>none</w:t>
                  </w:r>
                </w:p>
              </w:tc>
            </w:tr>
          </w:tbl>
          <w:p w14:paraId="19D87156" w14:textId="77777777" w:rsidR="00197D56" w:rsidRDefault="00197D56" w:rsidP="008D1F91"/>
        </w:tc>
      </w:tr>
      <w:tr w:rsidR="00197D56" w14:paraId="6DE459B2" w14:textId="77777777" w:rsidTr="008D1F91">
        <w:trPr>
          <w:cantSplit/>
        </w:trPr>
        <w:tc>
          <w:tcPr>
            <w:tcW w:w="2592" w:type="dxa"/>
          </w:tcPr>
          <w:p w14:paraId="25CD933E" w14:textId="77777777" w:rsidR="00197D56" w:rsidRDefault="00197D56" w:rsidP="008D1F91">
            <w:r>
              <w:t>Retry</w:t>
            </w:r>
          </w:p>
        </w:tc>
        <w:tc>
          <w:tcPr>
            <w:tcW w:w="6984" w:type="dxa"/>
          </w:tcPr>
          <w:p w14:paraId="5A966958" w14:textId="77777777" w:rsidR="00197D56" w:rsidRDefault="00197D56" w:rsidP="008D1F91">
            <w:r>
              <w:t>The request cannot be performed at the current time but may be possible in the future. The requested action will not occur until and unless the request is repeated.</w:t>
            </w:r>
          </w:p>
          <w:tbl>
            <w:tblPr>
              <w:tblStyle w:val="TableGrid"/>
              <w:tblW w:w="0" w:type="auto"/>
              <w:tblLook w:val="04A0" w:firstRow="1" w:lastRow="0" w:firstColumn="1" w:lastColumn="0" w:noHBand="0" w:noVBand="1"/>
            </w:tblPr>
            <w:tblGrid>
              <w:gridCol w:w="1993"/>
              <w:gridCol w:w="4760"/>
            </w:tblGrid>
            <w:tr w:rsidR="00197D56" w:rsidRPr="002531AC" w14:paraId="184F605D" w14:textId="77777777" w:rsidTr="008D1F91">
              <w:tc>
                <w:tcPr>
                  <w:tcW w:w="1993" w:type="dxa"/>
                </w:tcPr>
                <w:p w14:paraId="57543B2B" w14:textId="77777777" w:rsidR="00197D56" w:rsidRPr="002531AC" w:rsidRDefault="00197D56" w:rsidP="008D1F91">
                  <w:pPr>
                    <w:rPr>
                      <w:b/>
                    </w:rPr>
                  </w:pPr>
                  <w:r>
                    <w:rPr>
                      <w:b/>
                    </w:rPr>
                    <w:t xml:space="preserve">Status Detail </w:t>
                  </w:r>
                  <w:r w:rsidRPr="002531AC">
                    <w:rPr>
                      <w:b/>
                    </w:rPr>
                    <w:t>Name</w:t>
                  </w:r>
                </w:p>
              </w:tc>
              <w:tc>
                <w:tcPr>
                  <w:tcW w:w="4760" w:type="dxa"/>
                </w:tcPr>
                <w:p w14:paraId="556ED788" w14:textId="77777777" w:rsidR="00197D56" w:rsidRPr="002531AC" w:rsidRDefault="00197D56" w:rsidP="008D1F91">
                  <w:pPr>
                    <w:rPr>
                      <w:b/>
                    </w:rPr>
                  </w:pPr>
                  <w:r>
                    <w:rPr>
                      <w:b/>
                    </w:rPr>
                    <w:t xml:space="preserve">Status Detail </w:t>
                  </w:r>
                  <w:r w:rsidRPr="002531AC">
                    <w:rPr>
                      <w:b/>
                    </w:rPr>
                    <w:t>Value</w:t>
                  </w:r>
                </w:p>
              </w:tc>
            </w:tr>
            <w:tr w:rsidR="00197D56" w14:paraId="12466E35" w14:textId="77777777" w:rsidTr="008D1F91">
              <w:tc>
                <w:tcPr>
                  <w:tcW w:w="1993" w:type="dxa"/>
                </w:tcPr>
                <w:p w14:paraId="38308F1A" w14:textId="77777777" w:rsidR="00197D56" w:rsidRPr="002531AC" w:rsidRDefault="00197D56" w:rsidP="008D1F91">
                  <w:r>
                    <w:t>Estimated Wait</w:t>
                  </w:r>
                </w:p>
              </w:tc>
              <w:tc>
                <w:tcPr>
                  <w:tcW w:w="4760" w:type="dxa"/>
                </w:tcPr>
                <w:p w14:paraId="39EE9E94" w14:textId="77777777" w:rsidR="00197D56" w:rsidRPr="002531AC" w:rsidRDefault="00197D56" w:rsidP="008D1F91">
                  <w:r>
                    <w:t>A</w:t>
                  </w:r>
                  <w:r w:rsidRPr="00FF633E">
                    <w:t xml:space="preserve"> positive integer representing the number of seconds expected to be required </w:t>
                  </w:r>
                  <w:r>
                    <w:t>before a retry of the request might be successful</w:t>
                  </w:r>
                </w:p>
              </w:tc>
            </w:tr>
          </w:tbl>
          <w:p w14:paraId="32FEA3F2" w14:textId="77777777" w:rsidR="00197D56" w:rsidRDefault="00197D56" w:rsidP="008D1F91">
            <w:pPr>
              <w:jc w:val="center"/>
            </w:pPr>
          </w:p>
        </w:tc>
      </w:tr>
      <w:tr w:rsidR="00197D56" w14:paraId="424E607C" w14:textId="77777777" w:rsidTr="008D1F91">
        <w:trPr>
          <w:cantSplit/>
        </w:trPr>
        <w:tc>
          <w:tcPr>
            <w:tcW w:w="2592" w:type="dxa"/>
          </w:tcPr>
          <w:p w14:paraId="6C51F93F" w14:textId="77777777" w:rsidR="00197D56" w:rsidRDefault="00197D56" w:rsidP="008D1F91">
            <w:r>
              <w:t>Unauthorized</w:t>
            </w:r>
          </w:p>
        </w:tc>
        <w:tc>
          <w:tcPr>
            <w:tcW w:w="6984" w:type="dxa"/>
          </w:tcPr>
          <w:p w14:paraId="1FD3E232" w14:textId="77777777" w:rsidR="00197D56" w:rsidRDefault="00197D56" w:rsidP="008D1F91">
            <w:r>
              <w:t>The requested activity requires authentication, but either the TAXII Client did not provide authentication or their authenticated identity did not have appropriate access rights. (Note that any authentication credentials are provided at the protocol level rather than as part of a TAXII Message.)</w:t>
            </w:r>
          </w:p>
          <w:tbl>
            <w:tblPr>
              <w:tblStyle w:val="TableGrid"/>
              <w:tblW w:w="0" w:type="auto"/>
              <w:tblLook w:val="04A0" w:firstRow="1" w:lastRow="0" w:firstColumn="1" w:lastColumn="0" w:noHBand="0" w:noVBand="1"/>
            </w:tblPr>
            <w:tblGrid>
              <w:gridCol w:w="1993"/>
              <w:gridCol w:w="4760"/>
            </w:tblGrid>
            <w:tr w:rsidR="00197D56" w:rsidRPr="002531AC" w14:paraId="7CCDD165" w14:textId="77777777" w:rsidTr="008D1F91">
              <w:tc>
                <w:tcPr>
                  <w:tcW w:w="1993" w:type="dxa"/>
                </w:tcPr>
                <w:p w14:paraId="1E9958D4" w14:textId="77777777" w:rsidR="00197D56" w:rsidRPr="002531AC" w:rsidRDefault="00197D56" w:rsidP="008D1F91">
                  <w:pPr>
                    <w:rPr>
                      <w:b/>
                    </w:rPr>
                  </w:pPr>
                  <w:r>
                    <w:rPr>
                      <w:b/>
                    </w:rPr>
                    <w:t xml:space="preserve">Status Detail </w:t>
                  </w:r>
                  <w:r w:rsidRPr="002531AC">
                    <w:rPr>
                      <w:b/>
                    </w:rPr>
                    <w:t>Name</w:t>
                  </w:r>
                </w:p>
              </w:tc>
              <w:tc>
                <w:tcPr>
                  <w:tcW w:w="4760" w:type="dxa"/>
                </w:tcPr>
                <w:p w14:paraId="7BF18D7C" w14:textId="77777777" w:rsidR="00197D56" w:rsidRPr="002531AC" w:rsidRDefault="00197D56" w:rsidP="008D1F91">
                  <w:pPr>
                    <w:rPr>
                      <w:b/>
                    </w:rPr>
                  </w:pPr>
                  <w:r>
                    <w:rPr>
                      <w:b/>
                    </w:rPr>
                    <w:t xml:space="preserve">Status Detail </w:t>
                  </w:r>
                  <w:r w:rsidRPr="002531AC">
                    <w:rPr>
                      <w:b/>
                    </w:rPr>
                    <w:t>Value</w:t>
                  </w:r>
                </w:p>
              </w:tc>
            </w:tr>
            <w:tr w:rsidR="00197D56" w14:paraId="7E00FC79" w14:textId="77777777" w:rsidTr="008D1F91">
              <w:tc>
                <w:tcPr>
                  <w:tcW w:w="6753" w:type="dxa"/>
                  <w:gridSpan w:val="2"/>
                </w:tcPr>
                <w:p w14:paraId="7EE6F990" w14:textId="77777777" w:rsidR="00197D56" w:rsidRPr="002531AC" w:rsidRDefault="00197D56" w:rsidP="008D1F91">
                  <w:pPr>
                    <w:rPr>
                      <w:i/>
                    </w:rPr>
                  </w:pPr>
                  <w:r>
                    <w:rPr>
                      <w:i/>
                    </w:rPr>
                    <w:t>none</w:t>
                  </w:r>
                </w:p>
              </w:tc>
            </w:tr>
          </w:tbl>
          <w:p w14:paraId="06E2B535" w14:textId="77777777" w:rsidR="00197D56" w:rsidRDefault="00197D56" w:rsidP="008D1F91"/>
        </w:tc>
      </w:tr>
      <w:tr w:rsidR="00197D56" w14:paraId="55592F1B" w14:textId="77777777" w:rsidTr="008D1F91">
        <w:trPr>
          <w:cantSplit/>
        </w:trPr>
        <w:tc>
          <w:tcPr>
            <w:tcW w:w="2592" w:type="dxa"/>
          </w:tcPr>
          <w:p w14:paraId="53D851A8" w14:textId="77777777" w:rsidR="00197D56" w:rsidRDefault="00197D56" w:rsidP="008D1F91">
            <w:r>
              <w:lastRenderedPageBreak/>
              <w:t>Unsupported Message Binding</w:t>
            </w:r>
          </w:p>
        </w:tc>
        <w:tc>
          <w:tcPr>
            <w:tcW w:w="6984" w:type="dxa"/>
          </w:tcPr>
          <w:p w14:paraId="2CC1875A" w14:textId="77777777" w:rsidR="00197D56" w:rsidRDefault="00197D56" w:rsidP="008D1F91">
            <w:r>
              <w:t xml:space="preserve">The requester identified a set of message bindings to be used in the fulfillment of its request, but none of those message bindings are supported for the requested action. </w:t>
            </w:r>
          </w:p>
          <w:tbl>
            <w:tblPr>
              <w:tblStyle w:val="TableGrid"/>
              <w:tblW w:w="0" w:type="auto"/>
              <w:tblLook w:val="04A0" w:firstRow="1" w:lastRow="0" w:firstColumn="1" w:lastColumn="0" w:noHBand="0" w:noVBand="1"/>
            </w:tblPr>
            <w:tblGrid>
              <w:gridCol w:w="1993"/>
              <w:gridCol w:w="4760"/>
            </w:tblGrid>
            <w:tr w:rsidR="00197D56" w:rsidRPr="002531AC" w14:paraId="26C92BAD" w14:textId="77777777" w:rsidTr="008D1F91">
              <w:tc>
                <w:tcPr>
                  <w:tcW w:w="1993" w:type="dxa"/>
                </w:tcPr>
                <w:p w14:paraId="17726210" w14:textId="77777777" w:rsidR="00197D56" w:rsidRPr="002531AC" w:rsidRDefault="00197D56" w:rsidP="008D1F91">
                  <w:pPr>
                    <w:rPr>
                      <w:b/>
                    </w:rPr>
                  </w:pPr>
                  <w:r>
                    <w:rPr>
                      <w:b/>
                    </w:rPr>
                    <w:t xml:space="preserve">Status Detail </w:t>
                  </w:r>
                  <w:r w:rsidRPr="002531AC">
                    <w:rPr>
                      <w:b/>
                    </w:rPr>
                    <w:t>Name</w:t>
                  </w:r>
                </w:p>
              </w:tc>
              <w:tc>
                <w:tcPr>
                  <w:tcW w:w="4760" w:type="dxa"/>
                </w:tcPr>
                <w:p w14:paraId="1A28B58A" w14:textId="77777777" w:rsidR="00197D56" w:rsidRPr="002531AC" w:rsidRDefault="00197D56" w:rsidP="008D1F91">
                  <w:pPr>
                    <w:rPr>
                      <w:b/>
                    </w:rPr>
                  </w:pPr>
                  <w:r>
                    <w:rPr>
                      <w:b/>
                    </w:rPr>
                    <w:t xml:space="preserve">Status Detail </w:t>
                  </w:r>
                  <w:r w:rsidRPr="002531AC">
                    <w:rPr>
                      <w:b/>
                    </w:rPr>
                    <w:t>Value</w:t>
                  </w:r>
                </w:p>
              </w:tc>
            </w:tr>
            <w:tr w:rsidR="00197D56" w14:paraId="20CAB12F" w14:textId="77777777" w:rsidTr="008D1F91">
              <w:tc>
                <w:tcPr>
                  <w:tcW w:w="1993" w:type="dxa"/>
                </w:tcPr>
                <w:p w14:paraId="0E9D5CB3" w14:textId="77777777" w:rsidR="00197D56" w:rsidRPr="002531AC" w:rsidRDefault="00197D56" w:rsidP="008D1F91">
                  <w:r>
                    <w:t>Supported Bindings</w:t>
                  </w:r>
                </w:p>
              </w:tc>
              <w:tc>
                <w:tcPr>
                  <w:tcW w:w="4760" w:type="dxa"/>
                </w:tcPr>
                <w:p w14:paraId="45F9F221" w14:textId="77777777" w:rsidR="00197D56" w:rsidRPr="002531AC" w:rsidRDefault="00197D56" w:rsidP="008D1F91">
                  <w:r>
                    <w:t>A</w:t>
                  </w:r>
                  <w:r w:rsidRPr="00FF633E">
                    <w:t xml:space="preserve"> </w:t>
                  </w:r>
                  <w:r>
                    <w:t>list of acceptable Message Binding IDs.</w:t>
                  </w:r>
                </w:p>
              </w:tc>
            </w:tr>
          </w:tbl>
          <w:p w14:paraId="1AFC1FB5" w14:textId="77777777" w:rsidR="00197D56" w:rsidRDefault="00197D56" w:rsidP="008D1F91"/>
        </w:tc>
      </w:tr>
      <w:tr w:rsidR="00197D56" w14:paraId="6D4D1AFB" w14:textId="77777777" w:rsidTr="008D1F91">
        <w:trPr>
          <w:cantSplit/>
        </w:trPr>
        <w:tc>
          <w:tcPr>
            <w:tcW w:w="2592" w:type="dxa"/>
          </w:tcPr>
          <w:p w14:paraId="5970FC2B" w14:textId="77777777" w:rsidR="00197D56" w:rsidRDefault="00197D56" w:rsidP="008D1F91">
            <w:r>
              <w:t>Unsupported Content Binding</w:t>
            </w:r>
          </w:p>
        </w:tc>
        <w:tc>
          <w:tcPr>
            <w:tcW w:w="6984" w:type="dxa"/>
          </w:tcPr>
          <w:p w14:paraId="5E86E3E6" w14:textId="77777777" w:rsidR="00197D56" w:rsidRDefault="00197D56" w:rsidP="008D1F91">
            <w:r>
              <w:t xml:space="preserve">The requester identified a set of content bindings to be used in the fulfillment of its request, but none of those content bindings are supported for the requested action. </w:t>
            </w:r>
          </w:p>
          <w:tbl>
            <w:tblPr>
              <w:tblStyle w:val="TableGrid"/>
              <w:tblW w:w="0" w:type="auto"/>
              <w:tblLook w:val="04A0" w:firstRow="1" w:lastRow="0" w:firstColumn="1" w:lastColumn="0" w:noHBand="0" w:noVBand="1"/>
            </w:tblPr>
            <w:tblGrid>
              <w:gridCol w:w="1993"/>
              <w:gridCol w:w="4760"/>
            </w:tblGrid>
            <w:tr w:rsidR="00197D56" w:rsidRPr="002531AC" w14:paraId="48E1A2A4" w14:textId="77777777" w:rsidTr="008D1F91">
              <w:tc>
                <w:tcPr>
                  <w:tcW w:w="1993" w:type="dxa"/>
                </w:tcPr>
                <w:p w14:paraId="77E1C611" w14:textId="77777777" w:rsidR="00197D56" w:rsidRPr="002531AC" w:rsidRDefault="00197D56" w:rsidP="008D1F91">
                  <w:pPr>
                    <w:rPr>
                      <w:b/>
                    </w:rPr>
                  </w:pPr>
                  <w:r>
                    <w:rPr>
                      <w:b/>
                    </w:rPr>
                    <w:t xml:space="preserve">Status Detail </w:t>
                  </w:r>
                  <w:r w:rsidRPr="002531AC">
                    <w:rPr>
                      <w:b/>
                    </w:rPr>
                    <w:t>Name</w:t>
                  </w:r>
                </w:p>
              </w:tc>
              <w:tc>
                <w:tcPr>
                  <w:tcW w:w="4760" w:type="dxa"/>
                </w:tcPr>
                <w:p w14:paraId="2B788060" w14:textId="77777777" w:rsidR="00197D56" w:rsidRPr="002531AC" w:rsidRDefault="00197D56" w:rsidP="008D1F91">
                  <w:pPr>
                    <w:rPr>
                      <w:b/>
                    </w:rPr>
                  </w:pPr>
                  <w:r>
                    <w:rPr>
                      <w:b/>
                    </w:rPr>
                    <w:t xml:space="preserve">Status Detail </w:t>
                  </w:r>
                  <w:r w:rsidRPr="002531AC">
                    <w:rPr>
                      <w:b/>
                    </w:rPr>
                    <w:t>Value</w:t>
                  </w:r>
                </w:p>
              </w:tc>
            </w:tr>
            <w:tr w:rsidR="00197D56" w14:paraId="411CDC9D" w14:textId="77777777" w:rsidTr="008D1F91">
              <w:tc>
                <w:tcPr>
                  <w:tcW w:w="1993" w:type="dxa"/>
                </w:tcPr>
                <w:p w14:paraId="13293729" w14:textId="77777777" w:rsidR="00197D56" w:rsidRPr="002531AC" w:rsidRDefault="00197D56" w:rsidP="008D1F91">
                  <w:r>
                    <w:t>Supported Bindings</w:t>
                  </w:r>
                </w:p>
              </w:tc>
              <w:tc>
                <w:tcPr>
                  <w:tcW w:w="4760" w:type="dxa"/>
                </w:tcPr>
                <w:p w14:paraId="2F35E19C" w14:textId="77777777" w:rsidR="00197D56" w:rsidRPr="002531AC" w:rsidRDefault="00197D56" w:rsidP="008D1F91">
                  <w:r>
                    <w:t>A</w:t>
                  </w:r>
                  <w:r w:rsidRPr="00FF633E">
                    <w:t xml:space="preserve"> </w:t>
                  </w:r>
                  <w:r>
                    <w:t>list of acceptable Content Binding IDs, including Content Binding Subtype IDs, if applicable.</w:t>
                  </w:r>
                </w:p>
              </w:tc>
            </w:tr>
          </w:tbl>
          <w:p w14:paraId="0B483CB1" w14:textId="77777777" w:rsidR="00197D56" w:rsidRDefault="00197D56" w:rsidP="008D1F91"/>
        </w:tc>
      </w:tr>
      <w:tr w:rsidR="00197D56" w14:paraId="6AFED8FE" w14:textId="77777777" w:rsidTr="008D1F91">
        <w:trPr>
          <w:cantSplit/>
        </w:trPr>
        <w:tc>
          <w:tcPr>
            <w:tcW w:w="2592" w:type="dxa"/>
          </w:tcPr>
          <w:p w14:paraId="4210F05E" w14:textId="77777777" w:rsidR="00197D56" w:rsidRDefault="00197D56" w:rsidP="008D1F91">
            <w:r>
              <w:t>Unsupported Protocol Binding</w:t>
            </w:r>
          </w:p>
        </w:tc>
        <w:tc>
          <w:tcPr>
            <w:tcW w:w="6984" w:type="dxa"/>
          </w:tcPr>
          <w:p w14:paraId="1EE21041" w14:textId="77777777" w:rsidR="00197D56" w:rsidRDefault="00197D56" w:rsidP="008D1F91">
            <w:r>
              <w:t xml:space="preserve">The requester identified a set of protocol bindings to be used in the fulfillment of its request, but none of those protocol bindings are supported for the requested action. </w:t>
            </w:r>
          </w:p>
          <w:tbl>
            <w:tblPr>
              <w:tblStyle w:val="TableGrid"/>
              <w:tblW w:w="0" w:type="auto"/>
              <w:tblLook w:val="04A0" w:firstRow="1" w:lastRow="0" w:firstColumn="1" w:lastColumn="0" w:noHBand="0" w:noVBand="1"/>
            </w:tblPr>
            <w:tblGrid>
              <w:gridCol w:w="1993"/>
              <w:gridCol w:w="4760"/>
            </w:tblGrid>
            <w:tr w:rsidR="00197D56" w:rsidRPr="002531AC" w14:paraId="1E82B8F7" w14:textId="77777777" w:rsidTr="008D1F91">
              <w:tc>
                <w:tcPr>
                  <w:tcW w:w="1993" w:type="dxa"/>
                </w:tcPr>
                <w:p w14:paraId="619659BD" w14:textId="77777777" w:rsidR="00197D56" w:rsidRPr="002531AC" w:rsidRDefault="00197D56" w:rsidP="008D1F91">
                  <w:pPr>
                    <w:rPr>
                      <w:b/>
                    </w:rPr>
                  </w:pPr>
                  <w:r>
                    <w:rPr>
                      <w:b/>
                    </w:rPr>
                    <w:t xml:space="preserve">Status Detail </w:t>
                  </w:r>
                  <w:r w:rsidRPr="002531AC">
                    <w:rPr>
                      <w:b/>
                    </w:rPr>
                    <w:t>Name</w:t>
                  </w:r>
                </w:p>
              </w:tc>
              <w:tc>
                <w:tcPr>
                  <w:tcW w:w="4760" w:type="dxa"/>
                </w:tcPr>
                <w:p w14:paraId="5FFD967A" w14:textId="77777777" w:rsidR="00197D56" w:rsidRPr="002531AC" w:rsidRDefault="00197D56" w:rsidP="008D1F91">
                  <w:pPr>
                    <w:rPr>
                      <w:b/>
                    </w:rPr>
                  </w:pPr>
                  <w:r>
                    <w:rPr>
                      <w:b/>
                    </w:rPr>
                    <w:t xml:space="preserve">Status Detail </w:t>
                  </w:r>
                  <w:r w:rsidRPr="002531AC">
                    <w:rPr>
                      <w:b/>
                    </w:rPr>
                    <w:t>Value</w:t>
                  </w:r>
                </w:p>
              </w:tc>
            </w:tr>
            <w:tr w:rsidR="00197D56" w14:paraId="2D511785" w14:textId="77777777" w:rsidTr="008D1F91">
              <w:tc>
                <w:tcPr>
                  <w:tcW w:w="1993" w:type="dxa"/>
                </w:tcPr>
                <w:p w14:paraId="17FE8BC3" w14:textId="77777777" w:rsidR="00197D56" w:rsidRPr="002531AC" w:rsidRDefault="00197D56" w:rsidP="008D1F91">
                  <w:r>
                    <w:t>Supported Bindings</w:t>
                  </w:r>
                </w:p>
              </w:tc>
              <w:tc>
                <w:tcPr>
                  <w:tcW w:w="4760" w:type="dxa"/>
                </w:tcPr>
                <w:p w14:paraId="1B447BE1" w14:textId="77777777" w:rsidR="00197D56" w:rsidRPr="002531AC" w:rsidRDefault="00197D56" w:rsidP="008D1F91">
                  <w:r>
                    <w:t>A</w:t>
                  </w:r>
                  <w:r w:rsidRPr="00FF633E">
                    <w:t xml:space="preserve"> </w:t>
                  </w:r>
                  <w:r>
                    <w:t>list of acceptable Protocol Binding IDs.</w:t>
                  </w:r>
                </w:p>
              </w:tc>
            </w:tr>
          </w:tbl>
          <w:p w14:paraId="1B000650" w14:textId="77777777" w:rsidR="00197D56" w:rsidRDefault="00197D56" w:rsidP="008D1F91"/>
        </w:tc>
      </w:tr>
      <w:tr w:rsidR="00197D56" w14:paraId="67E817E3" w14:textId="77777777" w:rsidTr="008D1F91">
        <w:trPr>
          <w:cantSplit/>
        </w:trPr>
        <w:tc>
          <w:tcPr>
            <w:tcW w:w="2592" w:type="dxa"/>
          </w:tcPr>
          <w:p w14:paraId="4DD76F60" w14:textId="77777777" w:rsidR="00197D56" w:rsidRDefault="00197D56" w:rsidP="008D1F91">
            <w:r>
              <w:t>Unsupported Query Format</w:t>
            </w:r>
          </w:p>
        </w:tc>
        <w:tc>
          <w:tcPr>
            <w:tcW w:w="6984" w:type="dxa"/>
          </w:tcPr>
          <w:p w14:paraId="5CD88D51" w14:textId="77777777" w:rsidR="00197D56" w:rsidRDefault="00197D56" w:rsidP="008D1F91">
            <w:r>
              <w:t>The requester included a Query expression, but the format of the Query Expression was not supported (or the receiving Service does not support Query.)</w:t>
            </w:r>
          </w:p>
          <w:tbl>
            <w:tblPr>
              <w:tblStyle w:val="TableGrid"/>
              <w:tblW w:w="0" w:type="auto"/>
              <w:tblLook w:val="04A0" w:firstRow="1" w:lastRow="0" w:firstColumn="1" w:lastColumn="0" w:noHBand="0" w:noVBand="1"/>
            </w:tblPr>
            <w:tblGrid>
              <w:gridCol w:w="1993"/>
              <w:gridCol w:w="4760"/>
            </w:tblGrid>
            <w:tr w:rsidR="00197D56" w:rsidRPr="002531AC" w14:paraId="74F9FBC2" w14:textId="77777777" w:rsidTr="008D1F91">
              <w:tc>
                <w:tcPr>
                  <w:tcW w:w="1993" w:type="dxa"/>
                </w:tcPr>
                <w:p w14:paraId="7AB2354A" w14:textId="77777777" w:rsidR="00197D56" w:rsidRPr="002531AC" w:rsidRDefault="00197D56" w:rsidP="008D1F91">
                  <w:pPr>
                    <w:rPr>
                      <w:b/>
                    </w:rPr>
                  </w:pPr>
                  <w:r>
                    <w:rPr>
                      <w:b/>
                    </w:rPr>
                    <w:t xml:space="preserve">Status Detail </w:t>
                  </w:r>
                  <w:r w:rsidRPr="002531AC">
                    <w:rPr>
                      <w:b/>
                    </w:rPr>
                    <w:t>Name</w:t>
                  </w:r>
                </w:p>
              </w:tc>
              <w:tc>
                <w:tcPr>
                  <w:tcW w:w="4760" w:type="dxa"/>
                </w:tcPr>
                <w:p w14:paraId="21B3420F" w14:textId="77777777" w:rsidR="00197D56" w:rsidRPr="002531AC" w:rsidRDefault="00197D56" w:rsidP="008D1F91">
                  <w:pPr>
                    <w:rPr>
                      <w:b/>
                    </w:rPr>
                  </w:pPr>
                  <w:r>
                    <w:rPr>
                      <w:b/>
                    </w:rPr>
                    <w:t xml:space="preserve">Status Detail </w:t>
                  </w:r>
                  <w:r w:rsidRPr="002531AC">
                    <w:rPr>
                      <w:b/>
                    </w:rPr>
                    <w:t>Value</w:t>
                  </w:r>
                </w:p>
              </w:tc>
            </w:tr>
            <w:tr w:rsidR="00197D56" w14:paraId="50850C60" w14:textId="77777777" w:rsidTr="008D1F91">
              <w:tc>
                <w:tcPr>
                  <w:tcW w:w="1993" w:type="dxa"/>
                </w:tcPr>
                <w:p w14:paraId="353C382A" w14:textId="77777777" w:rsidR="00197D56" w:rsidRPr="002531AC" w:rsidRDefault="00197D56" w:rsidP="008D1F91">
                  <w:r>
                    <w:t>Supported Query Formats</w:t>
                  </w:r>
                </w:p>
              </w:tc>
              <w:tc>
                <w:tcPr>
                  <w:tcW w:w="4760" w:type="dxa"/>
                </w:tcPr>
                <w:p w14:paraId="6243724E" w14:textId="77777777" w:rsidR="00197D56" w:rsidRPr="002531AC" w:rsidRDefault="00197D56" w:rsidP="008D1F91">
                  <w:r>
                    <w:t>A</w:t>
                  </w:r>
                  <w:r w:rsidRPr="00FF633E">
                    <w:t xml:space="preserve"> </w:t>
                  </w:r>
                  <w:r>
                    <w:t>list of acceptable Query Format IDs. If the service does not support Query, this list will be empty.</w:t>
                  </w:r>
                </w:p>
              </w:tc>
            </w:tr>
          </w:tbl>
          <w:p w14:paraId="1B38AA40" w14:textId="77777777" w:rsidR="00197D56" w:rsidRDefault="00197D56" w:rsidP="008D1F91"/>
        </w:tc>
      </w:tr>
    </w:tbl>
    <w:p w14:paraId="4DE959F9" w14:textId="77777777" w:rsidR="00197D56" w:rsidRPr="00EB50F8" w:rsidRDefault="00197D56" w:rsidP="00197D56"/>
    <w:p w14:paraId="0C2D7EA0" w14:textId="77777777" w:rsidR="00197D56" w:rsidRDefault="00197D56" w:rsidP="00197D56">
      <w:pPr>
        <w:pStyle w:val="Heading4"/>
        <w:numPr>
          <w:ilvl w:val="3"/>
          <w:numId w:val="18"/>
        </w:numPr>
      </w:pPr>
      <w:bookmarkStart w:id="134" w:name="_Toc431898756"/>
      <w:r>
        <w:t>Third Party Status Types</w:t>
      </w:r>
      <w:bookmarkEnd w:id="134"/>
    </w:p>
    <w:p w14:paraId="485F7972" w14:textId="77777777" w:rsidR="00197D56" w:rsidRDefault="00197D56" w:rsidP="00197D56">
      <w:r>
        <w:t>T</w:t>
      </w:r>
      <w:r w:rsidRPr="0035391F">
        <w:t>hird parties MAY define additional</w:t>
      </w:r>
      <w:r>
        <w:t xml:space="preserve"> Status Types to indicate error conditions</w:t>
      </w:r>
      <w:r w:rsidRPr="00B451F4">
        <w:t xml:space="preserve"> </w:t>
      </w:r>
      <w:r>
        <w:t>i</w:t>
      </w:r>
      <w:r w:rsidRPr="00B451F4">
        <w:t xml:space="preserve">nstead of using one of the defined Status Types provided in </w:t>
      </w:r>
      <w:r w:rsidRPr="00B451F4">
        <w:fldChar w:fldCharType="begin"/>
      </w:r>
      <w:r w:rsidRPr="00B451F4">
        <w:instrText xml:space="preserve"> REF _Ref339273416 \h </w:instrText>
      </w:r>
      <w:r>
        <w:instrText xml:space="preserve"> \* MERGEFORMAT </w:instrText>
      </w:r>
      <w:r w:rsidRPr="00B451F4">
        <w:fldChar w:fldCharType="separate"/>
      </w:r>
      <w:r w:rsidR="00117CD7">
        <w:t xml:space="preserve">Table </w:t>
      </w:r>
      <w:r w:rsidR="00117CD7">
        <w:rPr>
          <w:noProof/>
        </w:rPr>
        <w:t>3</w:t>
      </w:r>
      <w:r w:rsidRPr="00B451F4">
        <w:fldChar w:fldCharType="end"/>
      </w:r>
      <w:r>
        <w:t xml:space="preserve">. Third party Status Types can be used to indicate an error condition specific to a particular TAXII implementation or user group. If the recipient does not recognize a third party Status Type, it SHOULD be treated as a Status Type of "Failure". For this reason, third parties MUST NOT define additional Status Types to indicate non-error conditions. </w:t>
      </w:r>
    </w:p>
    <w:p w14:paraId="11C2E288" w14:textId="77777777" w:rsidR="00197D56" w:rsidRDefault="00197D56" w:rsidP="00197D56">
      <w:r>
        <w:t xml:space="preserve">Status Types defined by a third party MUST conform to URI formatting rules </w:t>
      </w:r>
      <w:r>
        <w:fldChar w:fldCharType="begin"/>
      </w:r>
      <w:r>
        <w:instrText xml:space="preserve"> REF rfc3986 \h </w:instrText>
      </w:r>
      <w:r>
        <w:fldChar w:fldCharType="separate"/>
      </w:r>
      <w:r w:rsidR="00117CD7">
        <w:rPr>
          <w:rStyle w:val="Refterm"/>
        </w:rPr>
        <w:t>[RFC3986]</w:t>
      </w:r>
      <w:r>
        <w:fldChar w:fldCharType="end"/>
      </w:r>
      <w:r>
        <w:t>. In order to avoid accidental name collisions, third party defined Status Types MUST contain an "authority" part that identifies the entity that controls the meaning of this Status Type.</w:t>
      </w:r>
      <w:r w:rsidRPr="0090452B">
        <w:t xml:space="preserve"> </w:t>
      </w:r>
      <w:r>
        <w:t xml:space="preserve">Third parties MUST NOT redefine the meaning of the canonical Status Types provided in </w:t>
      </w:r>
      <w:r>
        <w:fldChar w:fldCharType="begin"/>
      </w:r>
      <w:r>
        <w:instrText xml:space="preserve"> REF _Ref339273416 \h </w:instrText>
      </w:r>
      <w:r>
        <w:fldChar w:fldCharType="separate"/>
      </w:r>
      <w:r w:rsidR="00117CD7">
        <w:t xml:space="preserve">Table </w:t>
      </w:r>
      <w:r w:rsidR="00117CD7">
        <w:rPr>
          <w:noProof/>
        </w:rPr>
        <w:t>3</w:t>
      </w:r>
      <w:r>
        <w:fldChar w:fldCharType="end"/>
      </w:r>
      <w:r>
        <w:t>.</w:t>
      </w:r>
    </w:p>
    <w:p w14:paraId="7C794642" w14:textId="77777777" w:rsidR="00197D56" w:rsidRDefault="00197D56" w:rsidP="00197D56">
      <w:r>
        <w:t xml:space="preserve">Status Types defined by a third party MAY make use of the Status Detail field to provide machine readable information about the given status condition. The party defining the new Status Type is responsible for determining the nature of appropriate Status Detail information. </w:t>
      </w:r>
    </w:p>
    <w:p w14:paraId="53893D6C" w14:textId="23487457" w:rsidR="00197D56" w:rsidRDefault="00197D56" w:rsidP="00197D56">
      <w:pPr>
        <w:pStyle w:val="Heading3"/>
        <w:numPr>
          <w:ilvl w:val="2"/>
          <w:numId w:val="18"/>
        </w:numPr>
      </w:pPr>
      <w:bookmarkStart w:id="135" w:name="_Toc431898757"/>
      <w:bookmarkStart w:id="136" w:name="_Toc440293141"/>
      <w:r>
        <w:lastRenderedPageBreak/>
        <w:t>TAXII</w:t>
      </w:r>
      <w:r w:rsidR="00641CD8">
        <w:rPr>
          <w:sz w:val="28"/>
          <w:szCs w:val="28"/>
        </w:rPr>
        <w:t>[™]</w:t>
      </w:r>
      <w:r>
        <w:t xml:space="preserve"> Discovery Request</w:t>
      </w:r>
      <w:bookmarkEnd w:id="135"/>
      <w:bookmarkEnd w:id="136"/>
    </w:p>
    <w:p w14:paraId="5306445B" w14:textId="77777777" w:rsidR="00197D56" w:rsidRDefault="00197D56" w:rsidP="00197D56">
      <w:r>
        <w:t>This message is sent to a Discovery Service to request information about provided TAXII Services. Such information includes what TAXII Services are offered, how the TAXII Daemons that support those Services can be accessed, and what protocols and message bindings are supported. The body of this message is empty.</w:t>
      </w:r>
    </w:p>
    <w:p w14:paraId="32793505" w14:textId="030753EB" w:rsidR="00197D56" w:rsidRDefault="00197D56" w:rsidP="00197D56">
      <w:pPr>
        <w:pStyle w:val="Heading3"/>
        <w:numPr>
          <w:ilvl w:val="2"/>
          <w:numId w:val="18"/>
        </w:numPr>
      </w:pPr>
      <w:bookmarkStart w:id="137" w:name="_Toc431898758"/>
      <w:bookmarkStart w:id="138" w:name="_Toc440293142"/>
      <w:r>
        <w:t>TAXII</w:t>
      </w:r>
      <w:r w:rsidR="00641CD8">
        <w:rPr>
          <w:sz w:val="28"/>
          <w:szCs w:val="28"/>
        </w:rPr>
        <w:t>[™]</w:t>
      </w:r>
      <w:r>
        <w:t xml:space="preserve"> Discovery Response</w:t>
      </w:r>
      <w:bookmarkEnd w:id="137"/>
      <w:bookmarkEnd w:id="138"/>
    </w:p>
    <w:p w14:paraId="6EF3D21C" w14:textId="77777777" w:rsidR="00197D56" w:rsidRDefault="00197D56" w:rsidP="00197D56">
      <w:r>
        <w:t>This message is sent from a Discovery Service in response to a TAXII Discovery Request if the request is successful. If there is an error condition, a TAXII Status Message indicating the nature of the error is sent instead.</w:t>
      </w:r>
    </w:p>
    <w:p w14:paraId="1AD07F73" w14:textId="4C6CF99F" w:rsidR="00197D56" w:rsidRDefault="00197D56" w:rsidP="00197D56">
      <w:pPr>
        <w:pStyle w:val="Caption"/>
        <w:keepNext/>
      </w:pPr>
      <w:r>
        <w:t xml:space="preserve">Table </w:t>
      </w:r>
      <w:r w:rsidR="00932B40">
        <w:fldChar w:fldCharType="begin"/>
      </w:r>
      <w:r w:rsidR="00932B40">
        <w:instrText xml:space="preserve"> SEQ Table \* ARABIC </w:instrText>
      </w:r>
      <w:r w:rsidR="00932B40">
        <w:fldChar w:fldCharType="separate"/>
      </w:r>
      <w:r w:rsidR="00117CD7">
        <w:rPr>
          <w:noProof/>
        </w:rPr>
        <w:t>4</w:t>
      </w:r>
      <w:r w:rsidR="00932B40">
        <w:rPr>
          <w:noProof/>
        </w:rPr>
        <w:fldChar w:fldCharType="end"/>
      </w:r>
      <w:r>
        <w:t xml:space="preserve"> - TAXII</w:t>
      </w:r>
      <w:r w:rsidR="00641CD8">
        <w:t>[™]</w:t>
      </w:r>
      <w:r>
        <w:t xml:space="preserve"> Discovery Response Message Fields</w:t>
      </w:r>
    </w:p>
    <w:tbl>
      <w:tblPr>
        <w:tblStyle w:val="TableGrid"/>
        <w:tblW w:w="9688" w:type="dxa"/>
        <w:tblInd w:w="18" w:type="dxa"/>
        <w:tblLayout w:type="fixed"/>
        <w:tblLook w:val="04A0" w:firstRow="1" w:lastRow="0" w:firstColumn="1" w:lastColumn="0" w:noHBand="0" w:noVBand="1"/>
      </w:tblPr>
      <w:tblGrid>
        <w:gridCol w:w="268"/>
        <w:gridCol w:w="270"/>
        <w:gridCol w:w="995"/>
        <w:gridCol w:w="1317"/>
        <w:gridCol w:w="1169"/>
        <w:gridCol w:w="5669"/>
      </w:tblGrid>
      <w:tr w:rsidR="00197D56" w:rsidRPr="00174DB8" w14:paraId="4D56510B" w14:textId="77777777" w:rsidTr="008D1F91">
        <w:trPr>
          <w:cantSplit/>
          <w:tblHeader/>
        </w:trPr>
        <w:tc>
          <w:tcPr>
            <w:tcW w:w="1533" w:type="dxa"/>
            <w:gridSpan w:val="3"/>
          </w:tcPr>
          <w:p w14:paraId="4BB61B3E" w14:textId="77777777" w:rsidR="00197D56" w:rsidRPr="00FF798B" w:rsidRDefault="00197D56" w:rsidP="008D1F91">
            <w:pPr>
              <w:jc w:val="center"/>
              <w:rPr>
                <w:b/>
              </w:rPr>
            </w:pPr>
            <w:r w:rsidRPr="00FF798B">
              <w:rPr>
                <w:b/>
              </w:rPr>
              <w:t>Name</w:t>
            </w:r>
          </w:p>
        </w:tc>
        <w:tc>
          <w:tcPr>
            <w:tcW w:w="1317" w:type="dxa"/>
          </w:tcPr>
          <w:p w14:paraId="244009C5" w14:textId="77777777" w:rsidR="00197D56" w:rsidRPr="00FF798B" w:rsidRDefault="00197D56" w:rsidP="008D1F91">
            <w:pPr>
              <w:jc w:val="center"/>
              <w:rPr>
                <w:b/>
              </w:rPr>
            </w:pPr>
            <w:r>
              <w:rPr>
                <w:b/>
              </w:rPr>
              <w:t>Required?</w:t>
            </w:r>
          </w:p>
        </w:tc>
        <w:tc>
          <w:tcPr>
            <w:tcW w:w="1169" w:type="dxa"/>
          </w:tcPr>
          <w:p w14:paraId="47C381CA" w14:textId="77777777" w:rsidR="00197D56" w:rsidRPr="00FF798B" w:rsidRDefault="00197D56" w:rsidP="008D1F91">
            <w:pPr>
              <w:jc w:val="center"/>
              <w:rPr>
                <w:b/>
              </w:rPr>
            </w:pPr>
            <w:r w:rsidRPr="00FF798B">
              <w:rPr>
                <w:b/>
              </w:rPr>
              <w:t>Multiple?</w:t>
            </w:r>
          </w:p>
        </w:tc>
        <w:tc>
          <w:tcPr>
            <w:tcW w:w="5669" w:type="dxa"/>
          </w:tcPr>
          <w:p w14:paraId="3256F734" w14:textId="77777777" w:rsidR="00197D56" w:rsidRPr="00FF798B" w:rsidRDefault="00197D56" w:rsidP="008D1F91">
            <w:pPr>
              <w:jc w:val="center"/>
              <w:rPr>
                <w:b/>
              </w:rPr>
            </w:pPr>
            <w:r w:rsidRPr="00FF798B">
              <w:rPr>
                <w:b/>
              </w:rPr>
              <w:t>Description</w:t>
            </w:r>
          </w:p>
        </w:tc>
      </w:tr>
      <w:tr w:rsidR="00197D56" w14:paraId="026EAF8B" w14:textId="77777777" w:rsidTr="008D1F91">
        <w:trPr>
          <w:cantSplit/>
        </w:trPr>
        <w:tc>
          <w:tcPr>
            <w:tcW w:w="1533" w:type="dxa"/>
            <w:gridSpan w:val="3"/>
          </w:tcPr>
          <w:p w14:paraId="036FF3F5" w14:textId="77777777" w:rsidR="00197D56" w:rsidRDefault="00197D56" w:rsidP="008D1F91">
            <w:r>
              <w:t>Service Instance</w:t>
            </w:r>
          </w:p>
        </w:tc>
        <w:tc>
          <w:tcPr>
            <w:tcW w:w="1317" w:type="dxa"/>
          </w:tcPr>
          <w:p w14:paraId="78EEB320" w14:textId="77777777" w:rsidR="00197D56" w:rsidRDefault="00197D56" w:rsidP="008D1F91">
            <w:r>
              <w:t>No</w:t>
            </w:r>
          </w:p>
        </w:tc>
        <w:tc>
          <w:tcPr>
            <w:tcW w:w="1169" w:type="dxa"/>
          </w:tcPr>
          <w:p w14:paraId="785ACA82" w14:textId="77777777" w:rsidR="00197D56" w:rsidRDefault="00197D56" w:rsidP="008D1F91">
            <w:r>
              <w:t>Yes</w:t>
            </w:r>
          </w:p>
        </w:tc>
        <w:tc>
          <w:tcPr>
            <w:tcW w:w="5669" w:type="dxa"/>
          </w:tcPr>
          <w:p w14:paraId="4E17CF0B" w14:textId="77777777" w:rsidR="00197D56" w:rsidRDefault="00197D56" w:rsidP="008D1F91">
            <w:r>
              <w:t>This field MAY appear any number of times (including 0), each time identifying a different instance of a TAXII Service. This field has several sub-fields. Absence of this field indicates that there are no TAXII Services that can be revealed to the requester.</w:t>
            </w:r>
          </w:p>
        </w:tc>
      </w:tr>
      <w:tr w:rsidR="00197D56" w14:paraId="1811869A" w14:textId="77777777" w:rsidTr="008D1F91">
        <w:trPr>
          <w:cantSplit/>
        </w:trPr>
        <w:tc>
          <w:tcPr>
            <w:tcW w:w="268" w:type="dxa"/>
            <w:tcBorders>
              <w:left w:val="single" w:sz="4" w:space="0" w:color="auto"/>
              <w:bottom w:val="nil"/>
            </w:tcBorders>
          </w:tcPr>
          <w:p w14:paraId="6B51131A" w14:textId="77777777" w:rsidR="00197D56" w:rsidRDefault="00197D56" w:rsidP="008D1F91"/>
        </w:tc>
        <w:tc>
          <w:tcPr>
            <w:tcW w:w="1265" w:type="dxa"/>
            <w:gridSpan w:val="2"/>
          </w:tcPr>
          <w:p w14:paraId="2056C1B6" w14:textId="77777777" w:rsidR="00197D56" w:rsidRDefault="00197D56" w:rsidP="008D1F91">
            <w:r>
              <w:t>Service Type</w:t>
            </w:r>
          </w:p>
        </w:tc>
        <w:tc>
          <w:tcPr>
            <w:tcW w:w="1317" w:type="dxa"/>
          </w:tcPr>
          <w:p w14:paraId="3B5237DD" w14:textId="77777777" w:rsidR="00197D56" w:rsidRDefault="00197D56" w:rsidP="008D1F91">
            <w:r>
              <w:t>Yes</w:t>
            </w:r>
          </w:p>
        </w:tc>
        <w:tc>
          <w:tcPr>
            <w:tcW w:w="1169" w:type="dxa"/>
          </w:tcPr>
          <w:p w14:paraId="5C35DD78" w14:textId="77777777" w:rsidR="00197D56" w:rsidRDefault="00197D56" w:rsidP="008D1F91">
            <w:r>
              <w:t>No</w:t>
            </w:r>
          </w:p>
        </w:tc>
        <w:tc>
          <w:tcPr>
            <w:tcW w:w="5669" w:type="dxa"/>
          </w:tcPr>
          <w:p w14:paraId="197E29AD" w14:textId="77777777" w:rsidR="00197D56" w:rsidRDefault="00197D56" w:rsidP="008D1F91">
            <w:r>
              <w:t>This field identifies the Service Type of this Service Instance (e.g., Poll, Inbox, Collection</w:t>
            </w:r>
            <w:r w:rsidDel="00224EF9">
              <w:t xml:space="preserve"> </w:t>
            </w:r>
            <w:r>
              <w:t>Management, or Discovery).</w:t>
            </w:r>
          </w:p>
        </w:tc>
      </w:tr>
      <w:tr w:rsidR="00197D56" w14:paraId="5CFAA01F" w14:textId="77777777" w:rsidTr="008D1F91">
        <w:trPr>
          <w:cantSplit/>
        </w:trPr>
        <w:tc>
          <w:tcPr>
            <w:tcW w:w="268" w:type="dxa"/>
            <w:tcBorders>
              <w:top w:val="nil"/>
              <w:left w:val="single" w:sz="4" w:space="0" w:color="auto"/>
              <w:bottom w:val="nil"/>
            </w:tcBorders>
          </w:tcPr>
          <w:p w14:paraId="7365709F" w14:textId="77777777" w:rsidR="00197D56" w:rsidRDefault="00197D56" w:rsidP="008D1F91"/>
        </w:tc>
        <w:tc>
          <w:tcPr>
            <w:tcW w:w="1265" w:type="dxa"/>
            <w:gridSpan w:val="2"/>
          </w:tcPr>
          <w:p w14:paraId="159E8A30" w14:textId="77777777" w:rsidR="00197D56" w:rsidRDefault="00197D56" w:rsidP="008D1F91">
            <w:r>
              <w:t xml:space="preserve">Services Version </w:t>
            </w:r>
          </w:p>
        </w:tc>
        <w:tc>
          <w:tcPr>
            <w:tcW w:w="1317" w:type="dxa"/>
          </w:tcPr>
          <w:p w14:paraId="7E2801D1" w14:textId="77777777" w:rsidR="00197D56" w:rsidRDefault="00197D56" w:rsidP="008D1F91">
            <w:r>
              <w:t>Yes</w:t>
            </w:r>
          </w:p>
        </w:tc>
        <w:tc>
          <w:tcPr>
            <w:tcW w:w="1169" w:type="dxa"/>
          </w:tcPr>
          <w:p w14:paraId="5FDA9979" w14:textId="77777777" w:rsidR="00197D56" w:rsidRDefault="00197D56" w:rsidP="008D1F91">
            <w:r>
              <w:t>No</w:t>
            </w:r>
          </w:p>
        </w:tc>
        <w:tc>
          <w:tcPr>
            <w:tcW w:w="5669" w:type="dxa"/>
          </w:tcPr>
          <w:p w14:paraId="603E9C2F" w14:textId="77777777" w:rsidR="00197D56" w:rsidRDefault="00197D56" w:rsidP="008D1F91">
            <w:r>
              <w:t>This field identifies the TAXII Services Specification to which this Service conforms. This MUST be a TAXII Services Version ID as defined in a TAXII Services Specification.</w:t>
            </w:r>
          </w:p>
        </w:tc>
      </w:tr>
      <w:tr w:rsidR="00197D56" w14:paraId="1F58F837" w14:textId="77777777" w:rsidTr="008D1F91">
        <w:trPr>
          <w:cantSplit/>
        </w:trPr>
        <w:tc>
          <w:tcPr>
            <w:tcW w:w="268" w:type="dxa"/>
            <w:tcBorders>
              <w:top w:val="nil"/>
              <w:left w:val="single" w:sz="4" w:space="0" w:color="auto"/>
              <w:bottom w:val="nil"/>
            </w:tcBorders>
          </w:tcPr>
          <w:p w14:paraId="15DDB86E" w14:textId="77777777" w:rsidR="00197D56" w:rsidRDefault="00197D56" w:rsidP="008D1F91"/>
        </w:tc>
        <w:tc>
          <w:tcPr>
            <w:tcW w:w="1265" w:type="dxa"/>
            <w:gridSpan w:val="2"/>
          </w:tcPr>
          <w:p w14:paraId="75F90E67" w14:textId="77777777" w:rsidR="00197D56" w:rsidRDefault="00197D56" w:rsidP="008D1F91">
            <w:r>
              <w:t xml:space="preserve">Protocol Binding </w:t>
            </w:r>
          </w:p>
        </w:tc>
        <w:tc>
          <w:tcPr>
            <w:tcW w:w="1317" w:type="dxa"/>
          </w:tcPr>
          <w:p w14:paraId="6EAA7954" w14:textId="77777777" w:rsidR="00197D56" w:rsidRDefault="00197D56" w:rsidP="008D1F91">
            <w:r>
              <w:t>Yes</w:t>
            </w:r>
          </w:p>
        </w:tc>
        <w:tc>
          <w:tcPr>
            <w:tcW w:w="1169" w:type="dxa"/>
          </w:tcPr>
          <w:p w14:paraId="1CFD8BB8" w14:textId="77777777" w:rsidR="00197D56" w:rsidRDefault="00197D56" w:rsidP="008D1F91">
            <w:r>
              <w:t>No</w:t>
            </w:r>
          </w:p>
        </w:tc>
        <w:tc>
          <w:tcPr>
            <w:tcW w:w="5669" w:type="dxa"/>
          </w:tcPr>
          <w:p w14:paraId="45E5E397" w14:textId="77777777" w:rsidR="00197D56" w:rsidRDefault="00197D56" w:rsidP="008D1F91">
            <w:r>
              <w:t>This field identifies the protocol binding supported by this Service. This MUST be a TAXII Protocol Binding Version ID as defined in a TAXII Protocol Binding Specification or by a third party.</w:t>
            </w:r>
          </w:p>
        </w:tc>
      </w:tr>
      <w:tr w:rsidR="00197D56" w14:paraId="3D6A9011" w14:textId="77777777" w:rsidTr="008D1F91">
        <w:trPr>
          <w:cantSplit/>
        </w:trPr>
        <w:tc>
          <w:tcPr>
            <w:tcW w:w="268" w:type="dxa"/>
            <w:tcBorders>
              <w:top w:val="nil"/>
              <w:left w:val="single" w:sz="4" w:space="0" w:color="auto"/>
              <w:bottom w:val="nil"/>
            </w:tcBorders>
          </w:tcPr>
          <w:p w14:paraId="33372016" w14:textId="77777777" w:rsidR="00197D56" w:rsidRDefault="00197D56" w:rsidP="008D1F91"/>
        </w:tc>
        <w:tc>
          <w:tcPr>
            <w:tcW w:w="1265" w:type="dxa"/>
            <w:gridSpan w:val="2"/>
          </w:tcPr>
          <w:p w14:paraId="64D6B81E" w14:textId="77777777" w:rsidR="00197D56" w:rsidRDefault="00197D56" w:rsidP="008D1F91">
            <w:r>
              <w:t>Service Address</w:t>
            </w:r>
          </w:p>
        </w:tc>
        <w:tc>
          <w:tcPr>
            <w:tcW w:w="1317" w:type="dxa"/>
          </w:tcPr>
          <w:p w14:paraId="1C6245B8" w14:textId="77777777" w:rsidR="00197D56" w:rsidRDefault="00197D56" w:rsidP="008D1F91">
            <w:r>
              <w:t>Yes</w:t>
            </w:r>
          </w:p>
        </w:tc>
        <w:tc>
          <w:tcPr>
            <w:tcW w:w="1169" w:type="dxa"/>
          </w:tcPr>
          <w:p w14:paraId="01197020" w14:textId="77777777" w:rsidR="00197D56" w:rsidRDefault="00197D56" w:rsidP="008D1F91">
            <w:r>
              <w:t>No</w:t>
            </w:r>
          </w:p>
        </w:tc>
        <w:tc>
          <w:tcPr>
            <w:tcW w:w="5669" w:type="dxa"/>
          </w:tcPr>
          <w:p w14:paraId="47EF2BA7" w14:textId="77777777" w:rsidR="00197D56" w:rsidRDefault="00197D56" w:rsidP="008D1F91">
            <w:r>
              <w:t>This field identifies the network address that can be used to contact TAXII Daemon that hosts this Service. The Service Address MUST use a format appropriate to the Protocol Binding field value.</w:t>
            </w:r>
          </w:p>
        </w:tc>
      </w:tr>
      <w:tr w:rsidR="00197D56" w14:paraId="0F64FAC4" w14:textId="77777777" w:rsidTr="008D1F91">
        <w:trPr>
          <w:cantSplit/>
        </w:trPr>
        <w:tc>
          <w:tcPr>
            <w:tcW w:w="268" w:type="dxa"/>
            <w:tcBorders>
              <w:top w:val="nil"/>
              <w:left w:val="single" w:sz="4" w:space="0" w:color="auto"/>
              <w:bottom w:val="nil"/>
            </w:tcBorders>
          </w:tcPr>
          <w:p w14:paraId="3C25BEC8" w14:textId="77777777" w:rsidR="00197D56" w:rsidRDefault="00197D56" w:rsidP="008D1F91"/>
        </w:tc>
        <w:tc>
          <w:tcPr>
            <w:tcW w:w="1265" w:type="dxa"/>
            <w:gridSpan w:val="2"/>
          </w:tcPr>
          <w:p w14:paraId="0F14D9FF" w14:textId="77777777" w:rsidR="00197D56" w:rsidRPr="008375A4" w:rsidRDefault="00197D56" w:rsidP="008D1F91">
            <w:r w:rsidRPr="008375A4">
              <w:t>Message</w:t>
            </w:r>
            <w:r>
              <w:t xml:space="preserve"> Binding</w:t>
            </w:r>
            <w:r w:rsidRPr="008375A4">
              <w:t xml:space="preserve"> </w:t>
            </w:r>
          </w:p>
        </w:tc>
        <w:tc>
          <w:tcPr>
            <w:tcW w:w="1317" w:type="dxa"/>
          </w:tcPr>
          <w:p w14:paraId="2DFBCF39" w14:textId="77777777" w:rsidR="00197D56" w:rsidRPr="008375A4" w:rsidRDefault="00197D56" w:rsidP="008D1F91">
            <w:r w:rsidRPr="008375A4">
              <w:t>Yes</w:t>
            </w:r>
          </w:p>
        </w:tc>
        <w:tc>
          <w:tcPr>
            <w:tcW w:w="1169" w:type="dxa"/>
          </w:tcPr>
          <w:p w14:paraId="30499167" w14:textId="77777777" w:rsidR="00197D56" w:rsidRPr="008375A4" w:rsidRDefault="00197D56" w:rsidP="008D1F91">
            <w:r w:rsidRPr="008375A4">
              <w:t>Yes</w:t>
            </w:r>
          </w:p>
        </w:tc>
        <w:tc>
          <w:tcPr>
            <w:tcW w:w="5669" w:type="dxa"/>
          </w:tcPr>
          <w:p w14:paraId="115BF224" w14:textId="77777777" w:rsidR="00197D56" w:rsidRDefault="00197D56" w:rsidP="008D1F91">
            <w:r w:rsidRPr="008375A4">
              <w:t xml:space="preserve">This field identifies the </w:t>
            </w:r>
            <w:r>
              <w:t>m</w:t>
            </w:r>
            <w:r w:rsidRPr="008375A4">
              <w:t xml:space="preserve">essage </w:t>
            </w:r>
            <w:r>
              <w:t>b</w:t>
            </w:r>
            <w:r w:rsidRPr="008375A4">
              <w:t xml:space="preserve">indings supported by this Service </w:t>
            </w:r>
            <w:r>
              <w:t>i</w:t>
            </w:r>
            <w:r w:rsidRPr="008375A4">
              <w:t xml:space="preserve">nstance. Each message binding </w:t>
            </w:r>
            <w:r>
              <w:t>MUST</w:t>
            </w:r>
            <w:r w:rsidRPr="008375A4">
              <w:t xml:space="preserve"> be a TAXII Message Binding Version ID as defined in a TAXII Message Binding</w:t>
            </w:r>
            <w:r>
              <w:t xml:space="preserve"> Specification or</w:t>
            </w:r>
            <w:r w:rsidRPr="008375A4">
              <w:t xml:space="preserve"> by a third party.</w:t>
            </w:r>
          </w:p>
        </w:tc>
      </w:tr>
      <w:tr w:rsidR="00197D56" w14:paraId="3A1E77EC" w14:textId="77777777" w:rsidTr="008D1F91">
        <w:trPr>
          <w:cantSplit/>
        </w:trPr>
        <w:tc>
          <w:tcPr>
            <w:tcW w:w="268" w:type="dxa"/>
            <w:tcBorders>
              <w:top w:val="nil"/>
              <w:left w:val="single" w:sz="4" w:space="0" w:color="auto"/>
              <w:bottom w:val="nil"/>
            </w:tcBorders>
          </w:tcPr>
          <w:p w14:paraId="2FF4E0B5" w14:textId="77777777" w:rsidR="00197D56" w:rsidRDefault="00197D56" w:rsidP="008D1F91"/>
        </w:tc>
        <w:tc>
          <w:tcPr>
            <w:tcW w:w="1265" w:type="dxa"/>
            <w:gridSpan w:val="2"/>
          </w:tcPr>
          <w:p w14:paraId="605D5FBC" w14:textId="77777777" w:rsidR="00197D56" w:rsidRDefault="00197D56" w:rsidP="008D1F91">
            <w:r>
              <w:t>Supported Query</w:t>
            </w:r>
          </w:p>
        </w:tc>
        <w:tc>
          <w:tcPr>
            <w:tcW w:w="1317" w:type="dxa"/>
          </w:tcPr>
          <w:p w14:paraId="792EA348" w14:textId="77777777" w:rsidR="00197D56" w:rsidDel="00C770A0" w:rsidRDefault="00197D56" w:rsidP="008D1F91">
            <w:r>
              <w:t>No</w:t>
            </w:r>
          </w:p>
        </w:tc>
        <w:tc>
          <w:tcPr>
            <w:tcW w:w="1169" w:type="dxa"/>
          </w:tcPr>
          <w:p w14:paraId="0D3B0841" w14:textId="77777777" w:rsidR="00197D56" w:rsidRDefault="00197D56" w:rsidP="008D1F91">
            <w:r>
              <w:t>Yes</w:t>
            </w:r>
          </w:p>
        </w:tc>
        <w:tc>
          <w:tcPr>
            <w:tcW w:w="5669" w:type="dxa"/>
          </w:tcPr>
          <w:p w14:paraId="2CB86C46" w14:textId="77777777" w:rsidR="00197D56" w:rsidRDefault="00197D56" w:rsidP="008D1F91">
            <w:r>
              <w:t xml:space="preserve">This field indicates that the service supports a particular format of Query expression. This field SHOULD NOT be present for any Service Type other than Collection Management Service or Poll Service; recipients MUST ignore this field for other Service Types. The Query Format subfield identifies the type of query format supported. Other subfields MAY also be present and provide additional support information about the indicated query format - these parameters are identified in the definition of the given query format. (See Section </w:t>
            </w:r>
            <w:r>
              <w:fldChar w:fldCharType="begin"/>
            </w:r>
            <w:r>
              <w:instrText xml:space="preserve"> REF _Ref423517725 \r \h </w:instrText>
            </w:r>
            <w:r>
              <w:fldChar w:fldCharType="separate"/>
            </w:r>
            <w:r w:rsidR="00117CD7">
              <w:t>5.5</w:t>
            </w:r>
            <w:r>
              <w:fldChar w:fldCharType="end"/>
            </w:r>
            <w:r>
              <w:t xml:space="preserve"> for more on Query Format definition.) Multiple instances of this field may appear, but each instance MUST include a different Query Format value. Absence of this field indicates that the identified service does not support the use of Query expressions. </w:t>
            </w:r>
          </w:p>
        </w:tc>
      </w:tr>
      <w:tr w:rsidR="00197D56" w14:paraId="380DE001" w14:textId="77777777" w:rsidTr="008D1F91">
        <w:trPr>
          <w:cantSplit/>
        </w:trPr>
        <w:tc>
          <w:tcPr>
            <w:tcW w:w="268" w:type="dxa"/>
            <w:tcBorders>
              <w:top w:val="nil"/>
              <w:bottom w:val="nil"/>
            </w:tcBorders>
          </w:tcPr>
          <w:p w14:paraId="3DEB5EF1" w14:textId="77777777" w:rsidR="00197D56" w:rsidDel="000F07D7" w:rsidRDefault="00197D56" w:rsidP="008D1F91"/>
        </w:tc>
        <w:tc>
          <w:tcPr>
            <w:tcW w:w="270" w:type="dxa"/>
          </w:tcPr>
          <w:p w14:paraId="09A624F6" w14:textId="77777777" w:rsidR="00197D56" w:rsidRDefault="00197D56" w:rsidP="008D1F91"/>
        </w:tc>
        <w:tc>
          <w:tcPr>
            <w:tcW w:w="995" w:type="dxa"/>
          </w:tcPr>
          <w:p w14:paraId="45E4A9F0" w14:textId="77777777" w:rsidR="00197D56" w:rsidRDefault="00197D56" w:rsidP="008D1F91">
            <w:r>
              <w:t>Query Format ID</w:t>
            </w:r>
          </w:p>
        </w:tc>
        <w:tc>
          <w:tcPr>
            <w:tcW w:w="1317" w:type="dxa"/>
          </w:tcPr>
          <w:p w14:paraId="70583B58" w14:textId="77777777" w:rsidR="00197D56" w:rsidDel="000F07D7" w:rsidRDefault="00197D56" w:rsidP="008D1F91">
            <w:r>
              <w:t>Yes</w:t>
            </w:r>
          </w:p>
        </w:tc>
        <w:tc>
          <w:tcPr>
            <w:tcW w:w="1169" w:type="dxa"/>
          </w:tcPr>
          <w:p w14:paraId="03E99309" w14:textId="77777777" w:rsidR="00197D56" w:rsidDel="000F07D7" w:rsidRDefault="00197D56" w:rsidP="008D1F91">
            <w:r>
              <w:t>No</w:t>
            </w:r>
          </w:p>
        </w:tc>
        <w:tc>
          <w:tcPr>
            <w:tcW w:w="5669" w:type="dxa"/>
          </w:tcPr>
          <w:p w14:paraId="32BA81AF" w14:textId="77777777" w:rsidR="00197D56" w:rsidDel="000F07D7" w:rsidRDefault="00197D56" w:rsidP="008D1F91">
            <w:r>
              <w:t xml:space="preserve">This field contains the Query Format ID that identifies the format of the Supported Query. </w:t>
            </w:r>
          </w:p>
        </w:tc>
      </w:tr>
      <w:tr w:rsidR="00197D56" w14:paraId="0CD740C6" w14:textId="77777777" w:rsidTr="008D1F91">
        <w:trPr>
          <w:cantSplit/>
        </w:trPr>
        <w:tc>
          <w:tcPr>
            <w:tcW w:w="268" w:type="dxa"/>
            <w:tcBorders>
              <w:top w:val="nil"/>
              <w:left w:val="single" w:sz="4" w:space="0" w:color="auto"/>
              <w:bottom w:val="nil"/>
            </w:tcBorders>
          </w:tcPr>
          <w:p w14:paraId="07576081" w14:textId="77777777" w:rsidR="00197D56" w:rsidRDefault="00197D56" w:rsidP="008D1F91"/>
        </w:tc>
        <w:tc>
          <w:tcPr>
            <w:tcW w:w="1265" w:type="dxa"/>
            <w:gridSpan w:val="2"/>
          </w:tcPr>
          <w:p w14:paraId="3E1DFC0C" w14:textId="77777777" w:rsidR="00197D56" w:rsidRDefault="00197D56" w:rsidP="008D1F91">
            <w:r>
              <w:t>Inbox Service Accepted Content</w:t>
            </w:r>
          </w:p>
        </w:tc>
        <w:tc>
          <w:tcPr>
            <w:tcW w:w="1317" w:type="dxa"/>
          </w:tcPr>
          <w:p w14:paraId="1F5B2144" w14:textId="77777777" w:rsidR="00197D56" w:rsidRDefault="00197D56" w:rsidP="008D1F91">
            <w:r>
              <w:t>No</w:t>
            </w:r>
          </w:p>
        </w:tc>
        <w:tc>
          <w:tcPr>
            <w:tcW w:w="1169" w:type="dxa"/>
          </w:tcPr>
          <w:p w14:paraId="0617FD6E" w14:textId="77777777" w:rsidR="00197D56" w:rsidRDefault="00197D56" w:rsidP="008D1F91">
            <w:r>
              <w:t>Yes</w:t>
            </w:r>
          </w:p>
        </w:tc>
        <w:tc>
          <w:tcPr>
            <w:tcW w:w="5669" w:type="dxa"/>
          </w:tcPr>
          <w:p w14:paraId="616222A0" w14:textId="77777777" w:rsidR="00197D56" w:rsidRDefault="00197D56" w:rsidP="008D1F91">
            <w:r>
              <w:t>This field SHOULD NOT be present for any Service Type other than Inbox; recipients MUST ignore this field if the Service Type is not Inbox. This field identifies content bindings that this Inbox Service is willing to accept. Each Inbox Service Accepted Content</w:t>
            </w:r>
            <w:r w:rsidDel="00BE0B43">
              <w:t xml:space="preserve"> </w:t>
            </w:r>
            <w:r>
              <w:t>MUST be a Content Binding ID as defined in the TAXII Content Binding Reference or by a third party.  Absence of this field when the Service Type field indicates an Inbox Service means that the Inbox Service accepts all content bindings.</w:t>
            </w:r>
          </w:p>
        </w:tc>
      </w:tr>
      <w:tr w:rsidR="00197D56" w14:paraId="71A4B75D" w14:textId="77777777" w:rsidTr="008D1F91">
        <w:trPr>
          <w:cantSplit/>
        </w:trPr>
        <w:tc>
          <w:tcPr>
            <w:tcW w:w="268" w:type="dxa"/>
            <w:tcBorders>
              <w:top w:val="nil"/>
              <w:left w:val="single" w:sz="4" w:space="0" w:color="auto"/>
              <w:bottom w:val="nil"/>
            </w:tcBorders>
          </w:tcPr>
          <w:p w14:paraId="38DCADF1" w14:textId="77777777" w:rsidR="00197D56" w:rsidRDefault="00197D56" w:rsidP="008D1F91"/>
        </w:tc>
        <w:tc>
          <w:tcPr>
            <w:tcW w:w="270" w:type="dxa"/>
            <w:tcBorders>
              <w:top w:val="nil"/>
              <w:left w:val="single" w:sz="4" w:space="0" w:color="auto"/>
              <w:bottom w:val="nil"/>
            </w:tcBorders>
          </w:tcPr>
          <w:p w14:paraId="0509D15E" w14:textId="77777777" w:rsidR="00197D56" w:rsidRDefault="00197D56" w:rsidP="008D1F91"/>
        </w:tc>
        <w:tc>
          <w:tcPr>
            <w:tcW w:w="995" w:type="dxa"/>
          </w:tcPr>
          <w:p w14:paraId="64B1BC51" w14:textId="77777777" w:rsidR="00197D56" w:rsidRDefault="00197D56" w:rsidP="008D1F91">
            <w:r>
              <w:t>Subtype</w:t>
            </w:r>
          </w:p>
        </w:tc>
        <w:tc>
          <w:tcPr>
            <w:tcW w:w="1317" w:type="dxa"/>
          </w:tcPr>
          <w:p w14:paraId="11925FF9" w14:textId="77777777" w:rsidR="00197D56" w:rsidRDefault="00197D56" w:rsidP="008D1F91">
            <w:r>
              <w:t>No</w:t>
            </w:r>
          </w:p>
        </w:tc>
        <w:tc>
          <w:tcPr>
            <w:tcW w:w="1169" w:type="dxa"/>
          </w:tcPr>
          <w:p w14:paraId="37788031" w14:textId="77777777" w:rsidR="00197D56" w:rsidRDefault="00197D56" w:rsidP="008D1F91">
            <w:r>
              <w:t>Yes</w:t>
            </w:r>
          </w:p>
        </w:tc>
        <w:tc>
          <w:tcPr>
            <w:tcW w:w="5669" w:type="dxa"/>
          </w:tcPr>
          <w:p w14:paraId="24DA9C23" w14:textId="77777777" w:rsidR="00197D56" w:rsidRDefault="00197D56" w:rsidP="008D1F91">
            <w:r>
              <w:t>This field identifies content binding subtypes of the specified Content Binding. Each Subtype MUST be a Content Binding Subtype ID as defined in the TAXII Content Binding Reference or by a third party. Absence of this field indicates that the Inbox Service accepts all subtypes of the specified Content Binding.</w:t>
            </w:r>
          </w:p>
        </w:tc>
      </w:tr>
      <w:tr w:rsidR="00197D56" w14:paraId="59612DAA" w14:textId="77777777" w:rsidTr="008D1F91">
        <w:trPr>
          <w:cantSplit/>
        </w:trPr>
        <w:tc>
          <w:tcPr>
            <w:tcW w:w="268" w:type="dxa"/>
            <w:tcBorders>
              <w:top w:val="nil"/>
              <w:left w:val="single" w:sz="4" w:space="0" w:color="auto"/>
              <w:bottom w:val="nil"/>
            </w:tcBorders>
          </w:tcPr>
          <w:p w14:paraId="571B6405" w14:textId="77777777" w:rsidR="00197D56" w:rsidRDefault="00197D56" w:rsidP="008D1F91"/>
        </w:tc>
        <w:tc>
          <w:tcPr>
            <w:tcW w:w="1265" w:type="dxa"/>
            <w:gridSpan w:val="2"/>
          </w:tcPr>
          <w:p w14:paraId="50D8E9C2" w14:textId="77777777" w:rsidR="00197D56" w:rsidRDefault="00197D56" w:rsidP="008D1F91">
            <w:r>
              <w:t>Available</w:t>
            </w:r>
          </w:p>
        </w:tc>
        <w:tc>
          <w:tcPr>
            <w:tcW w:w="1317" w:type="dxa"/>
          </w:tcPr>
          <w:p w14:paraId="2C8C9E6E" w14:textId="77777777" w:rsidR="00197D56" w:rsidRDefault="00197D56" w:rsidP="008D1F91">
            <w:r>
              <w:t>No</w:t>
            </w:r>
          </w:p>
        </w:tc>
        <w:tc>
          <w:tcPr>
            <w:tcW w:w="1169" w:type="dxa"/>
          </w:tcPr>
          <w:p w14:paraId="29A6AB78" w14:textId="77777777" w:rsidR="00197D56" w:rsidRDefault="00197D56" w:rsidP="008D1F91">
            <w:r>
              <w:t>No</w:t>
            </w:r>
          </w:p>
        </w:tc>
        <w:tc>
          <w:tcPr>
            <w:tcW w:w="5669" w:type="dxa"/>
          </w:tcPr>
          <w:p w14:paraId="7A0CD556" w14:textId="77777777" w:rsidR="00197D56" w:rsidRDefault="00197D56" w:rsidP="008D1F91">
            <w:r>
              <w:t>This field indicates whether the identity of the requester (authenticated or otherwise) is allowed to access this TAXII Service. This field can indicate that the requester is known to have access, known not to have access, or that access is unknown. Absence of this field indicates that access is unknown.</w:t>
            </w:r>
          </w:p>
        </w:tc>
      </w:tr>
      <w:tr w:rsidR="00197D56" w14:paraId="29BAD657" w14:textId="77777777" w:rsidTr="008D1F91">
        <w:trPr>
          <w:cantSplit/>
        </w:trPr>
        <w:tc>
          <w:tcPr>
            <w:tcW w:w="268" w:type="dxa"/>
            <w:tcBorders>
              <w:top w:val="nil"/>
              <w:left w:val="single" w:sz="4" w:space="0" w:color="auto"/>
              <w:bottom w:val="single" w:sz="4" w:space="0" w:color="auto"/>
            </w:tcBorders>
          </w:tcPr>
          <w:p w14:paraId="0021C27B" w14:textId="77777777" w:rsidR="00197D56" w:rsidRDefault="00197D56" w:rsidP="008D1F91"/>
        </w:tc>
        <w:tc>
          <w:tcPr>
            <w:tcW w:w="1265" w:type="dxa"/>
            <w:gridSpan w:val="2"/>
          </w:tcPr>
          <w:p w14:paraId="2A2E957E" w14:textId="77777777" w:rsidR="00197D56" w:rsidRDefault="00197D56" w:rsidP="008D1F91">
            <w:r>
              <w:t>Message</w:t>
            </w:r>
          </w:p>
        </w:tc>
        <w:tc>
          <w:tcPr>
            <w:tcW w:w="1317" w:type="dxa"/>
          </w:tcPr>
          <w:p w14:paraId="5829CE14" w14:textId="77777777" w:rsidR="00197D56" w:rsidRDefault="00197D56" w:rsidP="008D1F91">
            <w:r>
              <w:t>No</w:t>
            </w:r>
          </w:p>
        </w:tc>
        <w:tc>
          <w:tcPr>
            <w:tcW w:w="1169" w:type="dxa"/>
          </w:tcPr>
          <w:p w14:paraId="56D3AC2E" w14:textId="77777777" w:rsidR="00197D56" w:rsidRDefault="00197D56" w:rsidP="008D1F91">
            <w:r>
              <w:t>No</w:t>
            </w:r>
          </w:p>
        </w:tc>
        <w:tc>
          <w:tcPr>
            <w:tcW w:w="5669" w:type="dxa"/>
          </w:tcPr>
          <w:p w14:paraId="11815587" w14:textId="77777777" w:rsidR="00197D56" w:rsidRDefault="00197D56" w:rsidP="008D1F91">
            <w:r>
              <w:t>This field contains a message regarding this Service instance. This message is not required to be machine readable and is usually a message for a human operator.</w:t>
            </w:r>
          </w:p>
        </w:tc>
      </w:tr>
    </w:tbl>
    <w:p w14:paraId="7FBD8737" w14:textId="77777777" w:rsidR="00197D56" w:rsidRDefault="00197D56" w:rsidP="00197D56"/>
    <w:p w14:paraId="24F9515A" w14:textId="77777777" w:rsidR="00197D56" w:rsidRDefault="00197D56" w:rsidP="00197D56">
      <w:r>
        <w:t xml:space="preserve">Each Service Instance record identifies one instance of a TAXII Service as hosted by a particular TAXII Daemon. Recall from Section </w:t>
      </w:r>
      <w:r>
        <w:fldChar w:fldCharType="begin"/>
      </w:r>
      <w:r>
        <w:instrText xml:space="preserve"> REF _Ref423517753 \r \h </w:instrText>
      </w:r>
      <w:r>
        <w:fldChar w:fldCharType="separate"/>
      </w:r>
      <w:r w:rsidR="00117CD7">
        <w:t>2.2</w:t>
      </w:r>
      <w:r>
        <w:fldChar w:fldCharType="end"/>
      </w:r>
      <w:r>
        <w:t xml:space="preserve"> that, in TAXII specifications, a service instance has a single Service Type with a single protocol binding and a single network address for that binding. Each Service Instance field describes a single service instance according to that definition. A Service Instance MAY identify multiple TAXII Message Binding Specifications and (if the TAXII Service is an Inbox Service) multiple content bindings. </w:t>
      </w:r>
    </w:p>
    <w:p w14:paraId="0BB2B3A7" w14:textId="77777777" w:rsidR="00197D56" w:rsidRDefault="00197D56" w:rsidP="00197D56">
      <w:r>
        <w:t xml:space="preserve">Within a single Service Instance record, it is expected that every combination of message bindings and content bindings is acceptable. In other words, if the record for an Inbox Service lists two acceptable message bindings (1 and 2) and three acceptable content bindings (A, B, and C), all six message binding-content binding combinations are considered supported (1A, 1B, 1C, 2A, 2B, and 2C). If a given Inbox Service only accepts certain combinations of message bindings and content bindings, multiple Service Instance records can be created for this one service to avoid incorrectly indicating support for an unsupported combination. For example, if a particular Inbox Service supported two message bindings (1 and 2) and three content bindings (A, B, and C), but only supported the a subset of all possible combinations (e.g., it only supported 1A, 1B, 2B, and 2C), this service would need to be represented by multiple Service Instance records (i.e., one record that noted support for message binding 1 and content bindings A and B, and a second record that noted support for message binding 2 and content bindings B and C). This situation only arises when an instance of an Inbox Service supports multiple message and content bindings but fails to support all combinations of the two. </w:t>
      </w:r>
    </w:p>
    <w:p w14:paraId="61A2CBDB" w14:textId="77777777" w:rsidR="00197D56" w:rsidRPr="00483487" w:rsidRDefault="00197D56" w:rsidP="00197D56">
      <w:r>
        <w:t>The Discovery Service is not required to list all existing TAXII Services of which it is aware. For example, some TAXII Services might only be publicized to specific, authenticated parties. As such, different requesters might get different responses to a Discovery Request sent to the same Discovery Service.</w:t>
      </w:r>
    </w:p>
    <w:p w14:paraId="3D73879F" w14:textId="254A0277" w:rsidR="00197D56" w:rsidRDefault="00197D56" w:rsidP="00197D56">
      <w:pPr>
        <w:pStyle w:val="Heading3"/>
        <w:numPr>
          <w:ilvl w:val="2"/>
          <w:numId w:val="18"/>
        </w:numPr>
      </w:pPr>
      <w:bookmarkStart w:id="139" w:name="_Toc431898759"/>
      <w:bookmarkStart w:id="140" w:name="_Toc440293143"/>
      <w:r>
        <w:lastRenderedPageBreak/>
        <w:t>TAXII</w:t>
      </w:r>
      <w:r w:rsidR="00641CD8">
        <w:rPr>
          <w:sz w:val="28"/>
          <w:szCs w:val="28"/>
        </w:rPr>
        <w:t>[™]</w:t>
      </w:r>
      <w:r>
        <w:t xml:space="preserve"> Collection Information Request</w:t>
      </w:r>
      <w:bookmarkEnd w:id="139"/>
      <w:bookmarkEnd w:id="140"/>
    </w:p>
    <w:p w14:paraId="1426AA4B" w14:textId="77777777" w:rsidR="00197D56" w:rsidRDefault="00197D56" w:rsidP="00197D56">
      <w:r>
        <w:t>This message is sent to a Collection</w:t>
      </w:r>
      <w:r w:rsidDel="00F549EA">
        <w:t xml:space="preserve"> </w:t>
      </w:r>
      <w:r>
        <w:t>Management Service to request information about the available TAXII Data Collections. The body of this message is empty.</w:t>
      </w:r>
    </w:p>
    <w:p w14:paraId="2A5FB652" w14:textId="680A5425" w:rsidR="00197D56" w:rsidRDefault="00197D56" w:rsidP="00197D56">
      <w:pPr>
        <w:pStyle w:val="Heading3"/>
        <w:numPr>
          <w:ilvl w:val="2"/>
          <w:numId w:val="18"/>
        </w:numPr>
      </w:pPr>
      <w:bookmarkStart w:id="141" w:name="_Toc431898760"/>
      <w:bookmarkStart w:id="142" w:name="_Toc440293144"/>
      <w:r>
        <w:t>TAXII</w:t>
      </w:r>
      <w:r w:rsidR="00641CD8">
        <w:rPr>
          <w:sz w:val="28"/>
          <w:szCs w:val="28"/>
        </w:rPr>
        <w:t>[™]</w:t>
      </w:r>
      <w:r>
        <w:t xml:space="preserve"> Collection Information Response</w:t>
      </w:r>
      <w:bookmarkEnd w:id="141"/>
      <w:bookmarkEnd w:id="142"/>
    </w:p>
    <w:p w14:paraId="34E22EAC" w14:textId="77777777" w:rsidR="00197D56" w:rsidRDefault="00197D56" w:rsidP="00197D56">
      <w:r>
        <w:t>This message is sent in response to a TAXII Collection</w:t>
      </w:r>
      <w:r w:rsidDel="00F549EA">
        <w:t xml:space="preserve"> </w:t>
      </w:r>
      <w:r>
        <w:t>Information Request</w:t>
      </w:r>
      <w:r w:rsidRPr="00A1463F">
        <w:t xml:space="preserve"> </w:t>
      </w:r>
      <w:r>
        <w:t>if the request is successful. If there is an error condition, a TAXII Status Message indicating the nature of the error is sent instead. Note that the Producer is under no obligation to list all Collections</w:t>
      </w:r>
      <w:r w:rsidDel="00F549EA">
        <w:t xml:space="preserve"> </w:t>
      </w:r>
      <w:r>
        <w:t>and can exclude any or all Collections</w:t>
      </w:r>
      <w:r w:rsidDel="00F549EA">
        <w:t xml:space="preserve"> </w:t>
      </w:r>
      <w:r>
        <w:t>from this response for any reason. For example, the Producer might wish to exclude Collections</w:t>
      </w:r>
      <w:r w:rsidDel="00F549EA">
        <w:t xml:space="preserve"> </w:t>
      </w:r>
      <w:r>
        <w:t>created for a specific customer from a list of all Collections. As such, different requesters might be given different lists of Collections</w:t>
      </w:r>
      <w:r w:rsidDel="00F549EA">
        <w:t xml:space="preserve"> </w:t>
      </w:r>
      <w:r>
        <w:t>to their requests to the same Collection</w:t>
      </w:r>
      <w:r w:rsidDel="00F549EA">
        <w:t xml:space="preserve"> </w:t>
      </w:r>
      <w:r>
        <w:t>Management Service.</w:t>
      </w:r>
    </w:p>
    <w:p w14:paraId="64254FE1" w14:textId="2BA455A3" w:rsidR="00197D56" w:rsidRDefault="00197D56" w:rsidP="00197D56">
      <w:pPr>
        <w:pStyle w:val="Caption"/>
        <w:keepNext/>
      </w:pPr>
      <w:r>
        <w:t xml:space="preserve">Table </w:t>
      </w:r>
      <w:r w:rsidR="00932B40">
        <w:fldChar w:fldCharType="begin"/>
      </w:r>
      <w:r w:rsidR="00932B40">
        <w:instrText xml:space="preserve"> SEQ Table \* ARABIC </w:instrText>
      </w:r>
      <w:r w:rsidR="00932B40">
        <w:fldChar w:fldCharType="separate"/>
      </w:r>
      <w:r w:rsidR="00117CD7">
        <w:rPr>
          <w:noProof/>
        </w:rPr>
        <w:t>5</w:t>
      </w:r>
      <w:r w:rsidR="00932B40">
        <w:rPr>
          <w:noProof/>
        </w:rPr>
        <w:fldChar w:fldCharType="end"/>
      </w:r>
      <w:r>
        <w:t xml:space="preserve"> - TAXII</w:t>
      </w:r>
      <w:r w:rsidR="00641CD8">
        <w:t>[™]</w:t>
      </w:r>
      <w:r>
        <w:t xml:space="preserve"> Collection</w:t>
      </w:r>
      <w:r w:rsidDel="00F549EA">
        <w:t xml:space="preserve"> </w:t>
      </w:r>
      <w:r>
        <w:t>Information Response Fields</w:t>
      </w:r>
    </w:p>
    <w:tbl>
      <w:tblPr>
        <w:tblStyle w:val="TableGrid"/>
        <w:tblW w:w="9575" w:type="dxa"/>
        <w:tblLayout w:type="fixed"/>
        <w:tblLook w:val="04A0" w:firstRow="1" w:lastRow="0" w:firstColumn="1" w:lastColumn="0" w:noHBand="0" w:noVBand="1"/>
      </w:tblPr>
      <w:tblGrid>
        <w:gridCol w:w="285"/>
        <w:gridCol w:w="272"/>
        <w:gridCol w:w="236"/>
        <w:gridCol w:w="1114"/>
        <w:gridCol w:w="1441"/>
        <w:gridCol w:w="1171"/>
        <w:gridCol w:w="5039"/>
        <w:gridCol w:w="17"/>
      </w:tblGrid>
      <w:tr w:rsidR="00197D56" w:rsidRPr="00174DB8" w14:paraId="6C6170E4" w14:textId="77777777" w:rsidTr="008D1F91">
        <w:trPr>
          <w:cantSplit/>
          <w:tblHeader/>
        </w:trPr>
        <w:tc>
          <w:tcPr>
            <w:tcW w:w="1907" w:type="dxa"/>
            <w:gridSpan w:val="4"/>
          </w:tcPr>
          <w:p w14:paraId="06764AF3" w14:textId="77777777" w:rsidR="00197D56" w:rsidRPr="00FF798B" w:rsidRDefault="00197D56" w:rsidP="008D1F91">
            <w:pPr>
              <w:jc w:val="center"/>
              <w:rPr>
                <w:b/>
              </w:rPr>
            </w:pPr>
            <w:r w:rsidRPr="00FF798B">
              <w:rPr>
                <w:b/>
              </w:rPr>
              <w:t>Name</w:t>
            </w:r>
          </w:p>
        </w:tc>
        <w:tc>
          <w:tcPr>
            <w:tcW w:w="1441" w:type="dxa"/>
          </w:tcPr>
          <w:p w14:paraId="03260873" w14:textId="77777777" w:rsidR="00197D56" w:rsidRPr="00FF798B" w:rsidRDefault="00197D56" w:rsidP="008D1F91">
            <w:pPr>
              <w:jc w:val="center"/>
              <w:rPr>
                <w:b/>
              </w:rPr>
            </w:pPr>
            <w:r>
              <w:rPr>
                <w:b/>
              </w:rPr>
              <w:t>Required?</w:t>
            </w:r>
          </w:p>
        </w:tc>
        <w:tc>
          <w:tcPr>
            <w:tcW w:w="1171" w:type="dxa"/>
          </w:tcPr>
          <w:p w14:paraId="651ED1C8" w14:textId="77777777" w:rsidR="00197D56" w:rsidRPr="00FF798B" w:rsidRDefault="00197D56" w:rsidP="008D1F91">
            <w:pPr>
              <w:jc w:val="center"/>
              <w:rPr>
                <w:b/>
              </w:rPr>
            </w:pPr>
            <w:r w:rsidRPr="00FF798B">
              <w:rPr>
                <w:b/>
              </w:rPr>
              <w:t>Multiple?</w:t>
            </w:r>
          </w:p>
        </w:tc>
        <w:tc>
          <w:tcPr>
            <w:tcW w:w="5056" w:type="dxa"/>
            <w:gridSpan w:val="2"/>
          </w:tcPr>
          <w:p w14:paraId="6A62D3BA" w14:textId="77777777" w:rsidR="00197D56" w:rsidRPr="00FF798B" w:rsidRDefault="00197D56" w:rsidP="008D1F91">
            <w:pPr>
              <w:jc w:val="center"/>
              <w:rPr>
                <w:b/>
              </w:rPr>
            </w:pPr>
            <w:r w:rsidRPr="00FF798B">
              <w:rPr>
                <w:b/>
              </w:rPr>
              <w:t>Description</w:t>
            </w:r>
          </w:p>
        </w:tc>
      </w:tr>
      <w:tr w:rsidR="00197D56" w14:paraId="136DDBEE" w14:textId="77777777" w:rsidTr="008D1F91">
        <w:trPr>
          <w:cantSplit/>
        </w:trPr>
        <w:tc>
          <w:tcPr>
            <w:tcW w:w="1907" w:type="dxa"/>
            <w:gridSpan w:val="4"/>
          </w:tcPr>
          <w:p w14:paraId="7134D15D" w14:textId="77777777" w:rsidR="00197D56" w:rsidRDefault="00197D56" w:rsidP="008D1F91">
            <w:r>
              <w:t>Collection</w:t>
            </w:r>
            <w:r w:rsidDel="00F549EA">
              <w:t xml:space="preserve"> </w:t>
            </w:r>
            <w:r>
              <w:t xml:space="preserve">Information </w:t>
            </w:r>
            <w:r>
              <w:br/>
            </w:r>
            <w:r w:rsidRPr="00BC67D2">
              <w:rPr>
                <w:i/>
                <w:sz w:val="18"/>
              </w:rPr>
              <w:t>[Feed Information]</w:t>
            </w:r>
          </w:p>
        </w:tc>
        <w:tc>
          <w:tcPr>
            <w:tcW w:w="1441" w:type="dxa"/>
          </w:tcPr>
          <w:p w14:paraId="1250C46A" w14:textId="77777777" w:rsidR="00197D56" w:rsidRDefault="00197D56" w:rsidP="008D1F91">
            <w:r>
              <w:t>No</w:t>
            </w:r>
          </w:p>
        </w:tc>
        <w:tc>
          <w:tcPr>
            <w:tcW w:w="1171" w:type="dxa"/>
          </w:tcPr>
          <w:p w14:paraId="3F8BD213" w14:textId="77777777" w:rsidR="00197D56" w:rsidRDefault="00197D56" w:rsidP="008D1F91">
            <w:r>
              <w:t>Yes</w:t>
            </w:r>
          </w:p>
        </w:tc>
        <w:tc>
          <w:tcPr>
            <w:tcW w:w="5056" w:type="dxa"/>
            <w:gridSpan w:val="2"/>
          </w:tcPr>
          <w:p w14:paraId="72070C40" w14:textId="77777777" w:rsidR="00197D56" w:rsidRDefault="00197D56" w:rsidP="008D1F91">
            <w:r>
              <w:t>This field MAY appear any number of times (including 0), each time identifying a different TAXII Data Collection. It has several sub-fields.</w:t>
            </w:r>
          </w:p>
        </w:tc>
      </w:tr>
      <w:tr w:rsidR="00197D56" w14:paraId="2394A0FC" w14:textId="77777777" w:rsidTr="008D1F91">
        <w:trPr>
          <w:cantSplit/>
        </w:trPr>
        <w:tc>
          <w:tcPr>
            <w:tcW w:w="285" w:type="dxa"/>
            <w:tcBorders>
              <w:left w:val="single" w:sz="4" w:space="0" w:color="auto"/>
              <w:bottom w:val="nil"/>
            </w:tcBorders>
          </w:tcPr>
          <w:p w14:paraId="789AE37E" w14:textId="77777777" w:rsidR="00197D56" w:rsidRDefault="00197D56" w:rsidP="008D1F91"/>
        </w:tc>
        <w:tc>
          <w:tcPr>
            <w:tcW w:w="1622" w:type="dxa"/>
            <w:gridSpan w:val="3"/>
          </w:tcPr>
          <w:p w14:paraId="69165527" w14:textId="77777777" w:rsidR="00197D56" w:rsidRDefault="00197D56" w:rsidP="008D1F91">
            <w:r>
              <w:t>Collection</w:t>
            </w:r>
            <w:r w:rsidDel="00F549EA">
              <w:t xml:space="preserve"> </w:t>
            </w:r>
            <w:r>
              <w:t xml:space="preserve">Name </w:t>
            </w:r>
            <w:r>
              <w:br/>
            </w:r>
            <w:r w:rsidRPr="000D3E61">
              <w:rPr>
                <w:i/>
                <w:sz w:val="18"/>
              </w:rPr>
              <w:t>[Feed Name]</w:t>
            </w:r>
          </w:p>
        </w:tc>
        <w:tc>
          <w:tcPr>
            <w:tcW w:w="1441" w:type="dxa"/>
          </w:tcPr>
          <w:p w14:paraId="18CDA717" w14:textId="77777777" w:rsidR="00197D56" w:rsidRDefault="00197D56" w:rsidP="008D1F91">
            <w:r>
              <w:t>Yes</w:t>
            </w:r>
          </w:p>
        </w:tc>
        <w:tc>
          <w:tcPr>
            <w:tcW w:w="1171" w:type="dxa"/>
          </w:tcPr>
          <w:p w14:paraId="248FE2BE" w14:textId="77777777" w:rsidR="00197D56" w:rsidRDefault="00197D56" w:rsidP="008D1F91">
            <w:r>
              <w:t>No</w:t>
            </w:r>
          </w:p>
        </w:tc>
        <w:tc>
          <w:tcPr>
            <w:tcW w:w="5056" w:type="dxa"/>
            <w:gridSpan w:val="2"/>
          </w:tcPr>
          <w:p w14:paraId="3EFA4E24" w14:textId="77777777" w:rsidR="00197D56" w:rsidRDefault="00197D56" w:rsidP="008D1F91">
            <w:r>
              <w:t>This field contains the name by which this TAXII Data Collection</w:t>
            </w:r>
            <w:r w:rsidDel="00F549EA">
              <w:t xml:space="preserve"> </w:t>
            </w:r>
            <w:r>
              <w:t xml:space="preserve">is identified. </w:t>
            </w:r>
          </w:p>
        </w:tc>
      </w:tr>
      <w:tr w:rsidR="00197D56" w14:paraId="68785C0F" w14:textId="77777777" w:rsidTr="008D1F91">
        <w:trPr>
          <w:cantSplit/>
        </w:trPr>
        <w:tc>
          <w:tcPr>
            <w:tcW w:w="285" w:type="dxa"/>
            <w:tcBorders>
              <w:top w:val="nil"/>
              <w:left w:val="single" w:sz="4" w:space="0" w:color="auto"/>
              <w:bottom w:val="nil"/>
            </w:tcBorders>
          </w:tcPr>
          <w:p w14:paraId="17F09839" w14:textId="77777777" w:rsidR="00197D56" w:rsidRDefault="00197D56" w:rsidP="008D1F91"/>
        </w:tc>
        <w:tc>
          <w:tcPr>
            <w:tcW w:w="1622" w:type="dxa"/>
            <w:gridSpan w:val="3"/>
          </w:tcPr>
          <w:p w14:paraId="040C90C9" w14:textId="77777777" w:rsidR="00197D56" w:rsidRDefault="00197D56" w:rsidP="008D1F91">
            <w:r>
              <w:t>Collection Type</w:t>
            </w:r>
          </w:p>
        </w:tc>
        <w:tc>
          <w:tcPr>
            <w:tcW w:w="1441" w:type="dxa"/>
          </w:tcPr>
          <w:p w14:paraId="711B2CD5" w14:textId="77777777" w:rsidR="00197D56" w:rsidRDefault="00197D56" w:rsidP="008D1F91">
            <w:r>
              <w:t>No</w:t>
            </w:r>
          </w:p>
        </w:tc>
        <w:tc>
          <w:tcPr>
            <w:tcW w:w="1171" w:type="dxa"/>
          </w:tcPr>
          <w:p w14:paraId="3A93E1F6" w14:textId="77777777" w:rsidR="00197D56" w:rsidRDefault="00197D56" w:rsidP="008D1F91">
            <w:r>
              <w:t>No</w:t>
            </w:r>
          </w:p>
        </w:tc>
        <w:tc>
          <w:tcPr>
            <w:tcW w:w="5056" w:type="dxa"/>
            <w:gridSpan w:val="2"/>
          </w:tcPr>
          <w:p w14:paraId="56507A80" w14:textId="77777777" w:rsidR="00197D56" w:rsidRDefault="00197D56" w:rsidP="008D1F91">
            <w:r>
              <w:t>This field indicates whether this Data Collection is a Data Feed (ordered Collection) or a Data Set (unordered Collection). Absence of this field denotes that this Collection is a Data Feed.</w:t>
            </w:r>
          </w:p>
        </w:tc>
      </w:tr>
      <w:tr w:rsidR="00197D56" w14:paraId="7B0ACE4A" w14:textId="77777777" w:rsidTr="008D1F91">
        <w:trPr>
          <w:cantSplit/>
        </w:trPr>
        <w:tc>
          <w:tcPr>
            <w:tcW w:w="285" w:type="dxa"/>
            <w:tcBorders>
              <w:top w:val="nil"/>
              <w:left w:val="single" w:sz="4" w:space="0" w:color="auto"/>
              <w:bottom w:val="nil"/>
            </w:tcBorders>
          </w:tcPr>
          <w:p w14:paraId="6C70AA4D" w14:textId="77777777" w:rsidR="00197D56" w:rsidRDefault="00197D56" w:rsidP="008D1F91"/>
        </w:tc>
        <w:tc>
          <w:tcPr>
            <w:tcW w:w="1622" w:type="dxa"/>
            <w:gridSpan w:val="3"/>
          </w:tcPr>
          <w:p w14:paraId="394239AB" w14:textId="77777777" w:rsidR="00197D56" w:rsidRDefault="00197D56" w:rsidP="008D1F91">
            <w:r>
              <w:t>Collection</w:t>
            </w:r>
            <w:r w:rsidDel="00F549EA">
              <w:t xml:space="preserve"> </w:t>
            </w:r>
            <w:r>
              <w:t xml:space="preserve">Description </w:t>
            </w:r>
            <w:r w:rsidRPr="000D3E61">
              <w:rPr>
                <w:i/>
                <w:sz w:val="18"/>
              </w:rPr>
              <w:t>[Feed Description]</w:t>
            </w:r>
          </w:p>
        </w:tc>
        <w:tc>
          <w:tcPr>
            <w:tcW w:w="1441" w:type="dxa"/>
          </w:tcPr>
          <w:p w14:paraId="3CAB2BF7" w14:textId="77777777" w:rsidR="00197D56" w:rsidRDefault="00197D56" w:rsidP="008D1F91">
            <w:r>
              <w:t>Yes</w:t>
            </w:r>
          </w:p>
        </w:tc>
        <w:tc>
          <w:tcPr>
            <w:tcW w:w="1171" w:type="dxa"/>
          </w:tcPr>
          <w:p w14:paraId="0DC26A37" w14:textId="77777777" w:rsidR="00197D56" w:rsidRDefault="00197D56" w:rsidP="008D1F91">
            <w:r>
              <w:t>No</w:t>
            </w:r>
          </w:p>
        </w:tc>
        <w:tc>
          <w:tcPr>
            <w:tcW w:w="5056" w:type="dxa"/>
            <w:gridSpan w:val="2"/>
          </w:tcPr>
          <w:p w14:paraId="76717E65" w14:textId="77777777" w:rsidR="00197D56" w:rsidRDefault="00197D56" w:rsidP="008D1F91">
            <w:r>
              <w:t>This field contains a prose description of this TAXII Data Collection. This field might also explain how to gain access to this TAXII Data Collection</w:t>
            </w:r>
            <w:r w:rsidDel="00F549EA">
              <w:t xml:space="preserve"> </w:t>
            </w:r>
            <w:r>
              <w:t>if out-of-band actions are required. (E.g., requires purchase of a contract, requires manual approval, etc.)</w:t>
            </w:r>
          </w:p>
        </w:tc>
      </w:tr>
      <w:tr w:rsidR="00197D56" w14:paraId="60F13725" w14:textId="77777777" w:rsidTr="008D1F91">
        <w:trPr>
          <w:cantSplit/>
        </w:trPr>
        <w:tc>
          <w:tcPr>
            <w:tcW w:w="285" w:type="dxa"/>
            <w:tcBorders>
              <w:top w:val="nil"/>
              <w:left w:val="single" w:sz="4" w:space="0" w:color="auto"/>
              <w:bottom w:val="nil"/>
            </w:tcBorders>
          </w:tcPr>
          <w:p w14:paraId="6898F8C6" w14:textId="77777777" w:rsidR="00197D56" w:rsidRDefault="00197D56" w:rsidP="008D1F91"/>
        </w:tc>
        <w:tc>
          <w:tcPr>
            <w:tcW w:w="1622" w:type="dxa"/>
            <w:gridSpan w:val="3"/>
          </w:tcPr>
          <w:p w14:paraId="4F8CA290" w14:textId="77777777" w:rsidR="00197D56" w:rsidRDefault="00197D56" w:rsidP="008D1F91">
            <w:r>
              <w:t>Collection Volume</w:t>
            </w:r>
          </w:p>
        </w:tc>
        <w:tc>
          <w:tcPr>
            <w:tcW w:w="1441" w:type="dxa"/>
          </w:tcPr>
          <w:p w14:paraId="614557F6" w14:textId="77777777" w:rsidR="00197D56" w:rsidRDefault="00197D56" w:rsidP="008D1F91">
            <w:r>
              <w:t>No</w:t>
            </w:r>
          </w:p>
        </w:tc>
        <w:tc>
          <w:tcPr>
            <w:tcW w:w="1171" w:type="dxa"/>
          </w:tcPr>
          <w:p w14:paraId="3C4C568D" w14:textId="77777777" w:rsidR="00197D56" w:rsidRDefault="00197D56" w:rsidP="008D1F91">
            <w:r>
              <w:t>No</w:t>
            </w:r>
          </w:p>
        </w:tc>
        <w:tc>
          <w:tcPr>
            <w:tcW w:w="5056" w:type="dxa"/>
            <w:gridSpan w:val="2"/>
          </w:tcPr>
          <w:p w14:paraId="57A1456C" w14:textId="77777777" w:rsidR="00197D56" w:rsidRDefault="00197D56" w:rsidP="008D1F91">
            <w:r>
              <w:t xml:space="preserve">This field indicates the typical number of records added to this Data Collection daily. This represents a "typical" value and the producer is under no obligation to keep the Data Collection volume at the given level. </w:t>
            </w:r>
          </w:p>
        </w:tc>
      </w:tr>
      <w:tr w:rsidR="00197D56" w14:paraId="43E31FE7" w14:textId="77777777" w:rsidTr="008D1F91">
        <w:trPr>
          <w:cantSplit/>
        </w:trPr>
        <w:tc>
          <w:tcPr>
            <w:tcW w:w="285" w:type="dxa"/>
            <w:tcBorders>
              <w:top w:val="nil"/>
              <w:left w:val="single" w:sz="4" w:space="0" w:color="auto"/>
              <w:bottom w:val="nil"/>
            </w:tcBorders>
          </w:tcPr>
          <w:p w14:paraId="20DD6A66" w14:textId="77777777" w:rsidR="00197D56" w:rsidRDefault="00197D56" w:rsidP="008D1F91"/>
        </w:tc>
        <w:tc>
          <w:tcPr>
            <w:tcW w:w="1622" w:type="dxa"/>
            <w:gridSpan w:val="3"/>
          </w:tcPr>
          <w:p w14:paraId="69478A5E" w14:textId="77777777" w:rsidR="00197D56" w:rsidRDefault="00197D56" w:rsidP="008D1F91">
            <w:r>
              <w:t>Supported Content</w:t>
            </w:r>
          </w:p>
        </w:tc>
        <w:tc>
          <w:tcPr>
            <w:tcW w:w="1441" w:type="dxa"/>
          </w:tcPr>
          <w:p w14:paraId="789424A4" w14:textId="77777777" w:rsidR="00197D56" w:rsidRDefault="00197D56" w:rsidP="008D1F91">
            <w:r>
              <w:t>No</w:t>
            </w:r>
          </w:p>
        </w:tc>
        <w:tc>
          <w:tcPr>
            <w:tcW w:w="1171" w:type="dxa"/>
          </w:tcPr>
          <w:p w14:paraId="664EA861" w14:textId="77777777" w:rsidR="00197D56" w:rsidRDefault="00197D56" w:rsidP="008D1F91">
            <w:r>
              <w:t>Yes</w:t>
            </w:r>
          </w:p>
        </w:tc>
        <w:tc>
          <w:tcPr>
            <w:tcW w:w="5056" w:type="dxa"/>
            <w:gridSpan w:val="2"/>
          </w:tcPr>
          <w:p w14:paraId="729E745E" w14:textId="77777777" w:rsidR="00197D56" w:rsidRPr="00D975D6" w:rsidRDefault="00197D56" w:rsidP="008D1F91">
            <w:r>
              <w:t>This field contains Content Binding IDs indicating which types of content might be found in this TAXII Data Collection.  Each Supported Content value MUST be a Content Binding ID as defined in the TAXII Content Binding Reference or by a third party. Absence of this field indicates that this Data Collection supports all types of content.</w:t>
            </w:r>
          </w:p>
        </w:tc>
      </w:tr>
      <w:tr w:rsidR="00197D56" w14:paraId="246379FB" w14:textId="77777777" w:rsidTr="008D1F91">
        <w:trPr>
          <w:cantSplit/>
        </w:trPr>
        <w:tc>
          <w:tcPr>
            <w:tcW w:w="285" w:type="dxa"/>
            <w:tcBorders>
              <w:top w:val="nil"/>
              <w:left w:val="single" w:sz="4" w:space="0" w:color="auto"/>
              <w:bottom w:val="nil"/>
            </w:tcBorders>
          </w:tcPr>
          <w:p w14:paraId="7B4BAE2A" w14:textId="77777777" w:rsidR="00197D56" w:rsidRDefault="00197D56" w:rsidP="008D1F91"/>
        </w:tc>
        <w:tc>
          <w:tcPr>
            <w:tcW w:w="272" w:type="dxa"/>
            <w:tcBorders>
              <w:top w:val="nil"/>
              <w:left w:val="single" w:sz="4" w:space="0" w:color="auto"/>
              <w:bottom w:val="nil"/>
            </w:tcBorders>
          </w:tcPr>
          <w:p w14:paraId="21658BE1" w14:textId="77777777" w:rsidR="00197D56" w:rsidRDefault="00197D56" w:rsidP="008D1F91"/>
        </w:tc>
        <w:tc>
          <w:tcPr>
            <w:tcW w:w="1350" w:type="dxa"/>
            <w:gridSpan w:val="2"/>
          </w:tcPr>
          <w:p w14:paraId="4FB3EBB6" w14:textId="77777777" w:rsidR="00197D56" w:rsidRDefault="00197D56" w:rsidP="008D1F91">
            <w:r>
              <w:t>Subtype</w:t>
            </w:r>
          </w:p>
        </w:tc>
        <w:tc>
          <w:tcPr>
            <w:tcW w:w="1441" w:type="dxa"/>
          </w:tcPr>
          <w:p w14:paraId="44668F11" w14:textId="77777777" w:rsidR="00197D56" w:rsidRDefault="00197D56" w:rsidP="008D1F91">
            <w:r>
              <w:t>No</w:t>
            </w:r>
          </w:p>
        </w:tc>
        <w:tc>
          <w:tcPr>
            <w:tcW w:w="1171" w:type="dxa"/>
          </w:tcPr>
          <w:p w14:paraId="2D8B52DF" w14:textId="77777777" w:rsidR="00197D56" w:rsidRDefault="00197D56" w:rsidP="008D1F91">
            <w:r>
              <w:t>Yes</w:t>
            </w:r>
          </w:p>
        </w:tc>
        <w:tc>
          <w:tcPr>
            <w:tcW w:w="5056" w:type="dxa"/>
            <w:gridSpan w:val="2"/>
          </w:tcPr>
          <w:p w14:paraId="54F70ABB" w14:textId="77777777" w:rsidR="00197D56" w:rsidRDefault="00197D56" w:rsidP="008D1F91">
            <w:r>
              <w:t>This field identifies content binding subtypes of the specified Supported Content binding. Each Subtype MUST be a Content Binding Subtype ID as defined in the TAXII Content Binding Reference or by a third party. Absence of this field indicates that this Data Collection supports all subtypes of the specified Supported Content binding.</w:t>
            </w:r>
          </w:p>
        </w:tc>
      </w:tr>
      <w:tr w:rsidR="00197D56" w14:paraId="466B8485" w14:textId="77777777" w:rsidTr="008D1F91">
        <w:trPr>
          <w:cantSplit/>
        </w:trPr>
        <w:tc>
          <w:tcPr>
            <w:tcW w:w="285" w:type="dxa"/>
            <w:tcBorders>
              <w:top w:val="nil"/>
              <w:left w:val="single" w:sz="4" w:space="0" w:color="auto"/>
              <w:bottom w:val="nil"/>
            </w:tcBorders>
          </w:tcPr>
          <w:p w14:paraId="174B680E" w14:textId="77777777" w:rsidR="00197D56" w:rsidRDefault="00197D56" w:rsidP="008D1F91"/>
        </w:tc>
        <w:tc>
          <w:tcPr>
            <w:tcW w:w="1622" w:type="dxa"/>
            <w:gridSpan w:val="3"/>
          </w:tcPr>
          <w:p w14:paraId="42E39AB5" w14:textId="77777777" w:rsidR="00197D56" w:rsidRDefault="00197D56" w:rsidP="008D1F91">
            <w:r>
              <w:t>Available</w:t>
            </w:r>
          </w:p>
        </w:tc>
        <w:tc>
          <w:tcPr>
            <w:tcW w:w="1441" w:type="dxa"/>
          </w:tcPr>
          <w:p w14:paraId="30B2DF62" w14:textId="77777777" w:rsidR="00197D56" w:rsidRDefault="00197D56" w:rsidP="008D1F91">
            <w:r>
              <w:t>No</w:t>
            </w:r>
          </w:p>
        </w:tc>
        <w:tc>
          <w:tcPr>
            <w:tcW w:w="1171" w:type="dxa"/>
          </w:tcPr>
          <w:p w14:paraId="59306CF8" w14:textId="77777777" w:rsidR="00197D56" w:rsidRDefault="00197D56" w:rsidP="008D1F91">
            <w:r>
              <w:t>No</w:t>
            </w:r>
          </w:p>
        </w:tc>
        <w:tc>
          <w:tcPr>
            <w:tcW w:w="5056" w:type="dxa"/>
            <w:gridSpan w:val="2"/>
          </w:tcPr>
          <w:p w14:paraId="31D1530A" w14:textId="77777777" w:rsidR="00197D56" w:rsidRDefault="00197D56" w:rsidP="008D1F91">
            <w:r>
              <w:t>This field indicates whether the identity of the requester (authenticated or otherwise) is allowed to access this Collection. (Access could imply the ability to subscribe and/or the ability to send Poll Requests.) This field can indicate that the requester is known to have access, known not to have access, or that access is unknown. Absence of this field indicates that access is unknown.</w:t>
            </w:r>
          </w:p>
        </w:tc>
      </w:tr>
      <w:tr w:rsidR="00197D56" w14:paraId="6282200E" w14:textId="77777777" w:rsidTr="008D1F91">
        <w:trPr>
          <w:cantSplit/>
        </w:trPr>
        <w:tc>
          <w:tcPr>
            <w:tcW w:w="285" w:type="dxa"/>
            <w:tcBorders>
              <w:top w:val="nil"/>
              <w:left w:val="single" w:sz="4" w:space="0" w:color="auto"/>
              <w:bottom w:val="nil"/>
            </w:tcBorders>
          </w:tcPr>
          <w:p w14:paraId="25C7ACA6" w14:textId="77777777" w:rsidR="00197D56" w:rsidRDefault="00197D56" w:rsidP="008D1F91"/>
        </w:tc>
        <w:tc>
          <w:tcPr>
            <w:tcW w:w="1622" w:type="dxa"/>
            <w:gridSpan w:val="3"/>
          </w:tcPr>
          <w:p w14:paraId="783716F8" w14:textId="77777777" w:rsidR="00197D56" w:rsidRDefault="00197D56" w:rsidP="008D1F91">
            <w:r>
              <w:t>Push Method</w:t>
            </w:r>
          </w:p>
        </w:tc>
        <w:tc>
          <w:tcPr>
            <w:tcW w:w="1441" w:type="dxa"/>
          </w:tcPr>
          <w:p w14:paraId="747930E9" w14:textId="77777777" w:rsidR="00197D56" w:rsidRDefault="00197D56" w:rsidP="008D1F91">
            <w:r>
              <w:t>No</w:t>
            </w:r>
          </w:p>
        </w:tc>
        <w:tc>
          <w:tcPr>
            <w:tcW w:w="1171" w:type="dxa"/>
          </w:tcPr>
          <w:p w14:paraId="68564E8E" w14:textId="77777777" w:rsidR="00197D56" w:rsidRDefault="00197D56" w:rsidP="008D1F91">
            <w:r>
              <w:t>Yes</w:t>
            </w:r>
          </w:p>
        </w:tc>
        <w:tc>
          <w:tcPr>
            <w:tcW w:w="5056" w:type="dxa"/>
            <w:gridSpan w:val="2"/>
          </w:tcPr>
          <w:p w14:paraId="52109DCA" w14:textId="77777777" w:rsidR="00197D56" w:rsidRDefault="00197D56" w:rsidP="008D1F91">
            <w:r>
              <w:t>This field identifies the protocols that can be used to push content from this Data Collection via a subscription and/or for pushed results of Asynchronous Polling. This field MAY appear multiple times if content from this TAXII Data Collection</w:t>
            </w:r>
            <w:r w:rsidDel="00F549EA">
              <w:t xml:space="preserve"> </w:t>
            </w:r>
            <w:r>
              <w:t>can be pushed via multiple protocols. This field has multiple sub-fields.  Absence of this field indicates that content from this Data Collection cannot be pushed to a Consumer using TAXII.</w:t>
            </w:r>
          </w:p>
        </w:tc>
      </w:tr>
      <w:tr w:rsidR="00197D56" w14:paraId="6426C0AA" w14:textId="77777777" w:rsidTr="008D1F91">
        <w:trPr>
          <w:cantSplit/>
        </w:trPr>
        <w:tc>
          <w:tcPr>
            <w:tcW w:w="285" w:type="dxa"/>
            <w:tcBorders>
              <w:top w:val="nil"/>
              <w:left w:val="single" w:sz="4" w:space="0" w:color="auto"/>
              <w:bottom w:val="nil"/>
            </w:tcBorders>
          </w:tcPr>
          <w:p w14:paraId="3514927A" w14:textId="77777777" w:rsidR="00197D56" w:rsidRDefault="00197D56" w:rsidP="008D1F91"/>
        </w:tc>
        <w:tc>
          <w:tcPr>
            <w:tcW w:w="272" w:type="dxa"/>
            <w:tcBorders>
              <w:top w:val="nil"/>
              <w:left w:val="nil"/>
              <w:bottom w:val="nil"/>
            </w:tcBorders>
          </w:tcPr>
          <w:p w14:paraId="7144208B" w14:textId="77777777" w:rsidR="00197D56" w:rsidRDefault="00197D56" w:rsidP="008D1F91"/>
        </w:tc>
        <w:tc>
          <w:tcPr>
            <w:tcW w:w="1350" w:type="dxa"/>
            <w:gridSpan w:val="2"/>
          </w:tcPr>
          <w:p w14:paraId="5DA1669C" w14:textId="77777777" w:rsidR="00197D56" w:rsidRDefault="00197D56" w:rsidP="008D1F91">
            <w:r>
              <w:t>Push Protocol</w:t>
            </w:r>
          </w:p>
        </w:tc>
        <w:tc>
          <w:tcPr>
            <w:tcW w:w="1441" w:type="dxa"/>
          </w:tcPr>
          <w:p w14:paraId="13EA6117" w14:textId="77777777" w:rsidR="00197D56" w:rsidRDefault="00197D56" w:rsidP="008D1F91">
            <w:r>
              <w:t>Yes</w:t>
            </w:r>
          </w:p>
        </w:tc>
        <w:tc>
          <w:tcPr>
            <w:tcW w:w="1171" w:type="dxa"/>
          </w:tcPr>
          <w:p w14:paraId="219B70D8" w14:textId="77777777" w:rsidR="00197D56" w:rsidRDefault="00197D56" w:rsidP="008D1F91">
            <w:r>
              <w:t>No</w:t>
            </w:r>
          </w:p>
        </w:tc>
        <w:tc>
          <w:tcPr>
            <w:tcW w:w="5056" w:type="dxa"/>
            <w:gridSpan w:val="2"/>
          </w:tcPr>
          <w:p w14:paraId="6344DEDD" w14:textId="77777777" w:rsidR="00197D56" w:rsidRDefault="00197D56" w:rsidP="008D1F91">
            <w:r>
              <w:t xml:space="preserve">This field identifies a protocol binding that can be used by the Producer to push content from this Data Collection to a Consumer's Inbox Service instance. This MUST be a TAXII Protocol Binding Version ID as defined in a TAXII Protocol Binding Specification or by a third party. </w:t>
            </w:r>
          </w:p>
        </w:tc>
      </w:tr>
      <w:tr w:rsidR="00197D56" w14:paraId="57216BBB" w14:textId="77777777" w:rsidTr="008D1F91">
        <w:trPr>
          <w:cantSplit/>
        </w:trPr>
        <w:tc>
          <w:tcPr>
            <w:tcW w:w="285" w:type="dxa"/>
            <w:tcBorders>
              <w:top w:val="nil"/>
              <w:left w:val="single" w:sz="4" w:space="0" w:color="auto"/>
              <w:bottom w:val="nil"/>
            </w:tcBorders>
          </w:tcPr>
          <w:p w14:paraId="3DBA27AE" w14:textId="77777777" w:rsidR="00197D56" w:rsidRDefault="00197D56" w:rsidP="008D1F91"/>
        </w:tc>
        <w:tc>
          <w:tcPr>
            <w:tcW w:w="272" w:type="dxa"/>
            <w:tcBorders>
              <w:top w:val="nil"/>
              <w:left w:val="nil"/>
              <w:bottom w:val="nil"/>
            </w:tcBorders>
          </w:tcPr>
          <w:p w14:paraId="29910399" w14:textId="77777777" w:rsidR="00197D56" w:rsidRDefault="00197D56" w:rsidP="008D1F91"/>
        </w:tc>
        <w:tc>
          <w:tcPr>
            <w:tcW w:w="1350" w:type="dxa"/>
            <w:gridSpan w:val="2"/>
          </w:tcPr>
          <w:p w14:paraId="3B43BFB3" w14:textId="77777777" w:rsidR="00197D56" w:rsidRDefault="00197D56" w:rsidP="008D1F91">
            <w:r>
              <w:t>Push Message Binding</w:t>
            </w:r>
          </w:p>
        </w:tc>
        <w:tc>
          <w:tcPr>
            <w:tcW w:w="1441" w:type="dxa"/>
          </w:tcPr>
          <w:p w14:paraId="311E1BEE" w14:textId="77777777" w:rsidR="00197D56" w:rsidRDefault="00197D56" w:rsidP="008D1F91">
            <w:r>
              <w:t>Yes</w:t>
            </w:r>
          </w:p>
        </w:tc>
        <w:tc>
          <w:tcPr>
            <w:tcW w:w="1171" w:type="dxa"/>
          </w:tcPr>
          <w:p w14:paraId="6B22547F" w14:textId="77777777" w:rsidR="00197D56" w:rsidRDefault="00197D56" w:rsidP="008D1F91">
            <w:r>
              <w:t>Yes</w:t>
            </w:r>
          </w:p>
        </w:tc>
        <w:tc>
          <w:tcPr>
            <w:tcW w:w="5056" w:type="dxa"/>
            <w:gridSpan w:val="2"/>
          </w:tcPr>
          <w:p w14:paraId="1F108094" w14:textId="77777777" w:rsidR="00197D56" w:rsidRDefault="00197D56" w:rsidP="008D1F91">
            <w:r w:rsidRPr="008375A4">
              <w:t xml:space="preserve">This field identifies the </w:t>
            </w:r>
            <w:r>
              <w:t>m</w:t>
            </w:r>
            <w:r w:rsidRPr="008375A4">
              <w:t xml:space="preserve">essage </w:t>
            </w:r>
            <w:r>
              <w:t>b</w:t>
            </w:r>
            <w:r w:rsidRPr="008375A4">
              <w:t xml:space="preserve">indings </w:t>
            </w:r>
            <w:r>
              <w:t xml:space="preserve">that can be used by the Producer to push content from this Data Collection to an Inbox </w:t>
            </w:r>
            <w:r w:rsidRPr="008375A4">
              <w:t>Service</w:t>
            </w:r>
            <w:r>
              <w:t xml:space="preserve"> i</w:t>
            </w:r>
            <w:r w:rsidRPr="008375A4">
              <w:t>nstance</w:t>
            </w:r>
            <w:r>
              <w:t xml:space="preserve"> using the protocol identified in the Push Protocol field</w:t>
            </w:r>
            <w:r w:rsidRPr="008375A4">
              <w:t xml:space="preserve">. Each message binding </w:t>
            </w:r>
            <w:r>
              <w:t>MUST</w:t>
            </w:r>
            <w:r w:rsidRPr="008375A4">
              <w:t xml:space="preserve"> be a TAXII Message Binding Version ID as defined in a TAXII Message Binding</w:t>
            </w:r>
            <w:r>
              <w:t xml:space="preserve"> Specification or</w:t>
            </w:r>
            <w:r w:rsidRPr="008375A4">
              <w:t xml:space="preserve"> by a third party.</w:t>
            </w:r>
          </w:p>
        </w:tc>
      </w:tr>
      <w:tr w:rsidR="00197D56" w14:paraId="09A9DCCC" w14:textId="77777777" w:rsidTr="008D1F91">
        <w:trPr>
          <w:cantSplit/>
        </w:trPr>
        <w:tc>
          <w:tcPr>
            <w:tcW w:w="285" w:type="dxa"/>
            <w:tcBorders>
              <w:top w:val="nil"/>
              <w:left w:val="single" w:sz="4" w:space="0" w:color="auto"/>
              <w:bottom w:val="nil"/>
            </w:tcBorders>
          </w:tcPr>
          <w:p w14:paraId="382EC717" w14:textId="77777777" w:rsidR="00197D56" w:rsidRDefault="00197D56" w:rsidP="008D1F91"/>
        </w:tc>
        <w:tc>
          <w:tcPr>
            <w:tcW w:w="1622" w:type="dxa"/>
            <w:gridSpan w:val="3"/>
          </w:tcPr>
          <w:p w14:paraId="7598953E" w14:textId="77777777" w:rsidR="00197D56" w:rsidRDefault="00197D56" w:rsidP="008D1F91">
            <w:r>
              <w:t>Polling Service Instance</w:t>
            </w:r>
          </w:p>
        </w:tc>
        <w:tc>
          <w:tcPr>
            <w:tcW w:w="1441" w:type="dxa"/>
          </w:tcPr>
          <w:p w14:paraId="79A26E32" w14:textId="77777777" w:rsidR="00197D56" w:rsidRDefault="00197D56" w:rsidP="008D1F91">
            <w:r>
              <w:t>No</w:t>
            </w:r>
          </w:p>
        </w:tc>
        <w:tc>
          <w:tcPr>
            <w:tcW w:w="1171" w:type="dxa"/>
          </w:tcPr>
          <w:p w14:paraId="676A6BF9" w14:textId="77777777" w:rsidR="00197D56" w:rsidRDefault="00197D56" w:rsidP="008D1F91">
            <w:r>
              <w:t>Yes</w:t>
            </w:r>
          </w:p>
        </w:tc>
        <w:tc>
          <w:tcPr>
            <w:tcW w:w="5056" w:type="dxa"/>
            <w:gridSpan w:val="2"/>
          </w:tcPr>
          <w:p w14:paraId="78BD1A60" w14:textId="77777777" w:rsidR="00197D56" w:rsidRDefault="00197D56" w:rsidP="008D1F91">
            <w:r>
              <w:t>This field identifies the bindings and address a Consumer can use to interact with a Poll Service instance that supports this TAXII Data Collection. This field MAY appear multiple times if multiple Poll Services support this TAXII Data Collection. This field has multiple sub-fields.  Absence of this field indicates that this Data Collection cannot be polled using TAXII.</w:t>
            </w:r>
          </w:p>
        </w:tc>
      </w:tr>
      <w:tr w:rsidR="00197D56" w14:paraId="7517E76F" w14:textId="77777777" w:rsidTr="008D1F91">
        <w:trPr>
          <w:cantSplit/>
        </w:trPr>
        <w:tc>
          <w:tcPr>
            <w:tcW w:w="285" w:type="dxa"/>
            <w:tcBorders>
              <w:top w:val="nil"/>
              <w:left w:val="single" w:sz="4" w:space="0" w:color="auto"/>
              <w:bottom w:val="nil"/>
            </w:tcBorders>
          </w:tcPr>
          <w:p w14:paraId="548844C4" w14:textId="77777777" w:rsidR="00197D56" w:rsidRDefault="00197D56" w:rsidP="008D1F91"/>
        </w:tc>
        <w:tc>
          <w:tcPr>
            <w:tcW w:w="272" w:type="dxa"/>
            <w:tcBorders>
              <w:top w:val="nil"/>
              <w:left w:val="nil"/>
              <w:bottom w:val="nil"/>
            </w:tcBorders>
          </w:tcPr>
          <w:p w14:paraId="0AC2F80F" w14:textId="77777777" w:rsidR="00197D56" w:rsidRDefault="00197D56" w:rsidP="008D1F91"/>
        </w:tc>
        <w:tc>
          <w:tcPr>
            <w:tcW w:w="1350" w:type="dxa"/>
            <w:gridSpan w:val="2"/>
          </w:tcPr>
          <w:p w14:paraId="74B31DA7" w14:textId="77777777" w:rsidR="00197D56" w:rsidRDefault="00197D56" w:rsidP="008D1F91">
            <w:r>
              <w:t>Poll Protocol</w:t>
            </w:r>
          </w:p>
        </w:tc>
        <w:tc>
          <w:tcPr>
            <w:tcW w:w="1441" w:type="dxa"/>
          </w:tcPr>
          <w:p w14:paraId="16859771" w14:textId="77777777" w:rsidR="00197D56" w:rsidRDefault="00197D56" w:rsidP="008D1F91">
            <w:r>
              <w:t>Yes</w:t>
            </w:r>
          </w:p>
        </w:tc>
        <w:tc>
          <w:tcPr>
            <w:tcW w:w="1171" w:type="dxa"/>
          </w:tcPr>
          <w:p w14:paraId="1E0F82A0" w14:textId="77777777" w:rsidR="00197D56" w:rsidRDefault="00197D56" w:rsidP="008D1F91">
            <w:r>
              <w:t>No</w:t>
            </w:r>
          </w:p>
        </w:tc>
        <w:tc>
          <w:tcPr>
            <w:tcW w:w="5056" w:type="dxa"/>
            <w:gridSpan w:val="2"/>
          </w:tcPr>
          <w:p w14:paraId="5412ECEB" w14:textId="77777777" w:rsidR="00197D56" w:rsidRDefault="00197D56" w:rsidP="008D1F91">
            <w:r>
              <w:t xml:space="preserve">This field identifies the protocol binding supported by this Poll Service instance. This MUST be a TAXII Protocol Binding Version ID as defined in a TAXII Protocol Binding Specification or by a third party. </w:t>
            </w:r>
          </w:p>
        </w:tc>
      </w:tr>
      <w:tr w:rsidR="00197D56" w14:paraId="2DA61800" w14:textId="77777777" w:rsidTr="008D1F91">
        <w:trPr>
          <w:cantSplit/>
        </w:trPr>
        <w:tc>
          <w:tcPr>
            <w:tcW w:w="285" w:type="dxa"/>
            <w:tcBorders>
              <w:top w:val="nil"/>
              <w:left w:val="single" w:sz="4" w:space="0" w:color="auto"/>
              <w:bottom w:val="nil"/>
            </w:tcBorders>
          </w:tcPr>
          <w:p w14:paraId="31167507" w14:textId="77777777" w:rsidR="00197D56" w:rsidRDefault="00197D56" w:rsidP="008D1F91"/>
        </w:tc>
        <w:tc>
          <w:tcPr>
            <w:tcW w:w="272" w:type="dxa"/>
            <w:tcBorders>
              <w:top w:val="nil"/>
              <w:left w:val="nil"/>
              <w:bottom w:val="nil"/>
            </w:tcBorders>
          </w:tcPr>
          <w:p w14:paraId="45945001" w14:textId="77777777" w:rsidR="00197D56" w:rsidRDefault="00197D56" w:rsidP="008D1F91"/>
        </w:tc>
        <w:tc>
          <w:tcPr>
            <w:tcW w:w="1350" w:type="dxa"/>
            <w:gridSpan w:val="2"/>
          </w:tcPr>
          <w:p w14:paraId="65CE149F" w14:textId="77777777" w:rsidR="00197D56" w:rsidRDefault="00197D56" w:rsidP="008D1F91">
            <w:r>
              <w:t>Poll Address</w:t>
            </w:r>
          </w:p>
        </w:tc>
        <w:tc>
          <w:tcPr>
            <w:tcW w:w="1441" w:type="dxa"/>
          </w:tcPr>
          <w:p w14:paraId="2DFA04EF" w14:textId="77777777" w:rsidR="00197D56" w:rsidRDefault="00197D56" w:rsidP="008D1F91">
            <w:r>
              <w:t>Yes</w:t>
            </w:r>
          </w:p>
        </w:tc>
        <w:tc>
          <w:tcPr>
            <w:tcW w:w="1171" w:type="dxa"/>
          </w:tcPr>
          <w:p w14:paraId="6B9C1140" w14:textId="77777777" w:rsidR="00197D56" w:rsidRDefault="00197D56" w:rsidP="008D1F91">
            <w:r>
              <w:t>No</w:t>
            </w:r>
          </w:p>
        </w:tc>
        <w:tc>
          <w:tcPr>
            <w:tcW w:w="5056" w:type="dxa"/>
            <w:gridSpan w:val="2"/>
          </w:tcPr>
          <w:p w14:paraId="5D4EA894" w14:textId="77777777" w:rsidR="00197D56" w:rsidRDefault="00197D56" w:rsidP="008D1F91">
            <w:r>
              <w:t>This field identifies the address that can be used to contact the TAXII Daemon hosting this Poll Service instance. This field MUST use a format appropriate to the Poll Protocol field value.</w:t>
            </w:r>
          </w:p>
        </w:tc>
      </w:tr>
      <w:tr w:rsidR="00197D56" w14:paraId="4EBBF182" w14:textId="77777777" w:rsidTr="008D1F91">
        <w:trPr>
          <w:cantSplit/>
        </w:trPr>
        <w:tc>
          <w:tcPr>
            <w:tcW w:w="285" w:type="dxa"/>
            <w:tcBorders>
              <w:top w:val="nil"/>
              <w:left w:val="single" w:sz="4" w:space="0" w:color="auto"/>
              <w:bottom w:val="nil"/>
            </w:tcBorders>
          </w:tcPr>
          <w:p w14:paraId="57F3707F" w14:textId="77777777" w:rsidR="00197D56" w:rsidRDefault="00197D56" w:rsidP="008D1F91"/>
        </w:tc>
        <w:tc>
          <w:tcPr>
            <w:tcW w:w="272" w:type="dxa"/>
            <w:tcBorders>
              <w:top w:val="nil"/>
              <w:left w:val="nil"/>
              <w:bottom w:val="nil"/>
            </w:tcBorders>
          </w:tcPr>
          <w:p w14:paraId="312F9054" w14:textId="77777777" w:rsidR="00197D56" w:rsidRDefault="00197D56" w:rsidP="008D1F91"/>
        </w:tc>
        <w:tc>
          <w:tcPr>
            <w:tcW w:w="1350" w:type="dxa"/>
            <w:gridSpan w:val="2"/>
          </w:tcPr>
          <w:p w14:paraId="08C0B857" w14:textId="77777777" w:rsidR="00197D56" w:rsidRDefault="00197D56" w:rsidP="008D1F91">
            <w:r>
              <w:t>Poll Message Binding</w:t>
            </w:r>
          </w:p>
        </w:tc>
        <w:tc>
          <w:tcPr>
            <w:tcW w:w="1441" w:type="dxa"/>
          </w:tcPr>
          <w:p w14:paraId="646CA291" w14:textId="77777777" w:rsidR="00197D56" w:rsidRDefault="00197D56" w:rsidP="008D1F91">
            <w:r>
              <w:t>Yes</w:t>
            </w:r>
          </w:p>
        </w:tc>
        <w:tc>
          <w:tcPr>
            <w:tcW w:w="1171" w:type="dxa"/>
          </w:tcPr>
          <w:p w14:paraId="36A58106" w14:textId="77777777" w:rsidR="00197D56" w:rsidRDefault="00197D56" w:rsidP="008D1F91">
            <w:r>
              <w:t>Yes</w:t>
            </w:r>
          </w:p>
        </w:tc>
        <w:tc>
          <w:tcPr>
            <w:tcW w:w="5056" w:type="dxa"/>
            <w:gridSpan w:val="2"/>
          </w:tcPr>
          <w:p w14:paraId="06538FAF" w14:textId="77777777" w:rsidR="00197D56" w:rsidRDefault="00197D56" w:rsidP="008D1F91">
            <w:r w:rsidRPr="008375A4">
              <w:t xml:space="preserve">This field identifies the </w:t>
            </w:r>
            <w:r>
              <w:t>m</w:t>
            </w:r>
            <w:r w:rsidRPr="008375A4">
              <w:t xml:space="preserve">essage </w:t>
            </w:r>
            <w:r>
              <w:t>b</w:t>
            </w:r>
            <w:r w:rsidRPr="008375A4">
              <w:t xml:space="preserve">indings supported by this </w:t>
            </w:r>
            <w:r>
              <w:t>Poll Service i</w:t>
            </w:r>
            <w:r w:rsidRPr="008375A4">
              <w:t xml:space="preserve">nstance. Each message binding </w:t>
            </w:r>
            <w:r>
              <w:t>MUST</w:t>
            </w:r>
            <w:r w:rsidRPr="008375A4">
              <w:t xml:space="preserve"> be a TAXII Message Binding Version ID as defined in a TAXII Message Binding</w:t>
            </w:r>
            <w:r>
              <w:t xml:space="preserve"> Specification or</w:t>
            </w:r>
            <w:r w:rsidRPr="008375A4">
              <w:t xml:space="preserve"> by a third party.</w:t>
            </w:r>
          </w:p>
        </w:tc>
      </w:tr>
      <w:tr w:rsidR="00197D56" w14:paraId="4ADA5D81" w14:textId="77777777" w:rsidTr="008D1F91">
        <w:trPr>
          <w:cantSplit/>
        </w:trPr>
        <w:tc>
          <w:tcPr>
            <w:tcW w:w="285" w:type="dxa"/>
            <w:tcBorders>
              <w:top w:val="nil"/>
              <w:left w:val="single" w:sz="4" w:space="0" w:color="auto"/>
              <w:bottom w:val="nil"/>
            </w:tcBorders>
          </w:tcPr>
          <w:p w14:paraId="1B2CE644" w14:textId="77777777" w:rsidR="00197D56" w:rsidRDefault="00197D56" w:rsidP="008D1F91"/>
        </w:tc>
        <w:tc>
          <w:tcPr>
            <w:tcW w:w="1622" w:type="dxa"/>
            <w:gridSpan w:val="3"/>
          </w:tcPr>
          <w:p w14:paraId="248A709B" w14:textId="77777777" w:rsidR="00197D56" w:rsidRDefault="00197D56" w:rsidP="008D1F91">
            <w:r>
              <w:t>Subscription Method</w:t>
            </w:r>
          </w:p>
        </w:tc>
        <w:tc>
          <w:tcPr>
            <w:tcW w:w="1441" w:type="dxa"/>
          </w:tcPr>
          <w:p w14:paraId="6E0EC319" w14:textId="77777777" w:rsidR="00197D56" w:rsidRDefault="00197D56" w:rsidP="008D1F91">
            <w:r>
              <w:t>No</w:t>
            </w:r>
          </w:p>
        </w:tc>
        <w:tc>
          <w:tcPr>
            <w:tcW w:w="1171" w:type="dxa"/>
          </w:tcPr>
          <w:p w14:paraId="475F7949" w14:textId="77777777" w:rsidR="00197D56" w:rsidRDefault="00197D56" w:rsidP="008D1F91">
            <w:r>
              <w:t>Yes</w:t>
            </w:r>
          </w:p>
        </w:tc>
        <w:tc>
          <w:tcPr>
            <w:tcW w:w="5056" w:type="dxa"/>
            <w:gridSpan w:val="2"/>
          </w:tcPr>
          <w:p w14:paraId="34BCD23E" w14:textId="77777777" w:rsidR="00197D56" w:rsidRDefault="00197D56" w:rsidP="008D1F91">
            <w:r>
              <w:t>This field identifies the protocol and address that can be used to contact the TAXII Daemon hosting the Collection</w:t>
            </w:r>
            <w:r w:rsidDel="00F549EA">
              <w:t xml:space="preserve"> </w:t>
            </w:r>
            <w:r>
              <w:t>Management Service that can process subscription requests for this TAXII Data Collection. Absence of this field indicates that there is not a TAXII Service that processes subscription requests for this Collection. In that case subscriptions, if supported, would need to be established by mechanisms other than TAXII. In the case of alternative subscription methods, the Collection</w:t>
            </w:r>
            <w:r w:rsidDel="00F549EA">
              <w:t xml:space="preserve"> </w:t>
            </w:r>
            <w:r>
              <w:t xml:space="preserve">Description field could provide procedures for subscribing.  </w:t>
            </w:r>
          </w:p>
        </w:tc>
      </w:tr>
      <w:tr w:rsidR="00197D56" w14:paraId="00A5D236" w14:textId="77777777" w:rsidTr="008D1F91">
        <w:trPr>
          <w:cantSplit/>
        </w:trPr>
        <w:tc>
          <w:tcPr>
            <w:tcW w:w="285" w:type="dxa"/>
            <w:tcBorders>
              <w:top w:val="nil"/>
              <w:left w:val="single" w:sz="4" w:space="0" w:color="auto"/>
              <w:bottom w:val="nil"/>
            </w:tcBorders>
          </w:tcPr>
          <w:p w14:paraId="3641F48E" w14:textId="77777777" w:rsidR="00197D56" w:rsidRDefault="00197D56" w:rsidP="008D1F91"/>
        </w:tc>
        <w:tc>
          <w:tcPr>
            <w:tcW w:w="272" w:type="dxa"/>
            <w:tcBorders>
              <w:top w:val="nil"/>
              <w:left w:val="nil"/>
              <w:bottom w:val="nil"/>
            </w:tcBorders>
          </w:tcPr>
          <w:p w14:paraId="1B4FCB7F" w14:textId="77777777" w:rsidR="00197D56" w:rsidRDefault="00197D56" w:rsidP="008D1F91"/>
        </w:tc>
        <w:tc>
          <w:tcPr>
            <w:tcW w:w="1350" w:type="dxa"/>
            <w:gridSpan w:val="2"/>
          </w:tcPr>
          <w:p w14:paraId="5F3E8DCB" w14:textId="77777777" w:rsidR="00197D56" w:rsidRDefault="00197D56" w:rsidP="008D1F91">
            <w:r>
              <w:t>Subscription Protocol</w:t>
            </w:r>
          </w:p>
        </w:tc>
        <w:tc>
          <w:tcPr>
            <w:tcW w:w="1441" w:type="dxa"/>
          </w:tcPr>
          <w:p w14:paraId="7DD28999" w14:textId="77777777" w:rsidR="00197D56" w:rsidRDefault="00197D56" w:rsidP="008D1F91">
            <w:r>
              <w:t>Yes</w:t>
            </w:r>
          </w:p>
        </w:tc>
        <w:tc>
          <w:tcPr>
            <w:tcW w:w="1171" w:type="dxa"/>
          </w:tcPr>
          <w:p w14:paraId="10F59F28" w14:textId="77777777" w:rsidR="00197D56" w:rsidRDefault="00197D56" w:rsidP="008D1F91">
            <w:r>
              <w:t>No</w:t>
            </w:r>
          </w:p>
        </w:tc>
        <w:tc>
          <w:tcPr>
            <w:tcW w:w="5056" w:type="dxa"/>
            <w:gridSpan w:val="2"/>
          </w:tcPr>
          <w:p w14:paraId="39E77CA6" w14:textId="77777777" w:rsidR="00197D56" w:rsidRDefault="00197D56" w:rsidP="008D1F91">
            <w:r>
              <w:t>This field identifies the protocol binding supported by this Collection</w:t>
            </w:r>
            <w:r w:rsidDel="00F549EA">
              <w:t xml:space="preserve"> </w:t>
            </w:r>
            <w:r>
              <w:t xml:space="preserve">Management Service instance. This MUST be a TAXII Protocol Binding Version ID as defined in a TAXII Protocol Binding Specification or by a third party. </w:t>
            </w:r>
          </w:p>
        </w:tc>
      </w:tr>
      <w:tr w:rsidR="00197D56" w14:paraId="1D58FCAB" w14:textId="77777777" w:rsidTr="008D1F91">
        <w:trPr>
          <w:cantSplit/>
        </w:trPr>
        <w:tc>
          <w:tcPr>
            <w:tcW w:w="285" w:type="dxa"/>
            <w:tcBorders>
              <w:top w:val="nil"/>
              <w:left w:val="single" w:sz="4" w:space="0" w:color="auto"/>
              <w:bottom w:val="nil"/>
            </w:tcBorders>
          </w:tcPr>
          <w:p w14:paraId="747E164A" w14:textId="77777777" w:rsidR="00197D56" w:rsidRDefault="00197D56" w:rsidP="008D1F91"/>
        </w:tc>
        <w:tc>
          <w:tcPr>
            <w:tcW w:w="272" w:type="dxa"/>
            <w:tcBorders>
              <w:top w:val="nil"/>
              <w:left w:val="nil"/>
              <w:bottom w:val="nil"/>
            </w:tcBorders>
          </w:tcPr>
          <w:p w14:paraId="242A0953" w14:textId="77777777" w:rsidR="00197D56" w:rsidRDefault="00197D56" w:rsidP="008D1F91"/>
        </w:tc>
        <w:tc>
          <w:tcPr>
            <w:tcW w:w="1350" w:type="dxa"/>
            <w:gridSpan w:val="2"/>
          </w:tcPr>
          <w:p w14:paraId="7BB47E81" w14:textId="77777777" w:rsidR="00197D56" w:rsidRDefault="00197D56" w:rsidP="008D1F91">
            <w:r>
              <w:t>Subscription Address</w:t>
            </w:r>
          </w:p>
        </w:tc>
        <w:tc>
          <w:tcPr>
            <w:tcW w:w="1441" w:type="dxa"/>
          </w:tcPr>
          <w:p w14:paraId="56661465" w14:textId="77777777" w:rsidR="00197D56" w:rsidRDefault="00197D56" w:rsidP="008D1F91">
            <w:r>
              <w:t>Yes</w:t>
            </w:r>
          </w:p>
        </w:tc>
        <w:tc>
          <w:tcPr>
            <w:tcW w:w="1171" w:type="dxa"/>
          </w:tcPr>
          <w:p w14:paraId="25295882" w14:textId="77777777" w:rsidR="00197D56" w:rsidRDefault="00197D56" w:rsidP="008D1F91">
            <w:r>
              <w:t>No</w:t>
            </w:r>
          </w:p>
        </w:tc>
        <w:tc>
          <w:tcPr>
            <w:tcW w:w="5056" w:type="dxa"/>
            <w:gridSpan w:val="2"/>
          </w:tcPr>
          <w:p w14:paraId="3E3549B2" w14:textId="77777777" w:rsidR="00197D56" w:rsidRDefault="00197D56" w:rsidP="008D1F91">
            <w:r>
              <w:t>This field identifies the address that can be used to contact the TAXII Daemon hosting this Collection</w:t>
            </w:r>
            <w:r w:rsidDel="00F549EA">
              <w:t xml:space="preserve"> </w:t>
            </w:r>
            <w:r>
              <w:t>Management Service instance. This field MUST use a format appropriate to the Subscription Protocol field value.</w:t>
            </w:r>
          </w:p>
        </w:tc>
      </w:tr>
      <w:tr w:rsidR="00197D56" w14:paraId="105EC0D4" w14:textId="77777777" w:rsidTr="008D1F91">
        <w:trPr>
          <w:cantSplit/>
        </w:trPr>
        <w:tc>
          <w:tcPr>
            <w:tcW w:w="285" w:type="dxa"/>
            <w:tcBorders>
              <w:top w:val="nil"/>
              <w:left w:val="single" w:sz="4" w:space="0" w:color="auto"/>
              <w:bottom w:val="nil"/>
            </w:tcBorders>
          </w:tcPr>
          <w:p w14:paraId="79E1FF23" w14:textId="77777777" w:rsidR="00197D56" w:rsidRDefault="00197D56" w:rsidP="008D1F91"/>
        </w:tc>
        <w:tc>
          <w:tcPr>
            <w:tcW w:w="272" w:type="dxa"/>
            <w:tcBorders>
              <w:top w:val="nil"/>
              <w:left w:val="nil"/>
              <w:bottom w:val="nil"/>
            </w:tcBorders>
          </w:tcPr>
          <w:p w14:paraId="6E05EBCE" w14:textId="77777777" w:rsidR="00197D56" w:rsidRDefault="00197D56" w:rsidP="008D1F91"/>
        </w:tc>
        <w:tc>
          <w:tcPr>
            <w:tcW w:w="1350" w:type="dxa"/>
            <w:gridSpan w:val="2"/>
          </w:tcPr>
          <w:p w14:paraId="7434350B" w14:textId="77777777" w:rsidR="00197D56" w:rsidRDefault="00197D56" w:rsidP="008D1F91">
            <w:r>
              <w:t>Subscription Message Binding</w:t>
            </w:r>
          </w:p>
        </w:tc>
        <w:tc>
          <w:tcPr>
            <w:tcW w:w="1441" w:type="dxa"/>
          </w:tcPr>
          <w:p w14:paraId="11E3E6E7" w14:textId="77777777" w:rsidR="00197D56" w:rsidRDefault="00197D56" w:rsidP="008D1F91">
            <w:r>
              <w:t>Yes</w:t>
            </w:r>
          </w:p>
        </w:tc>
        <w:tc>
          <w:tcPr>
            <w:tcW w:w="1171" w:type="dxa"/>
          </w:tcPr>
          <w:p w14:paraId="6F1DE1CA" w14:textId="77777777" w:rsidR="00197D56" w:rsidRDefault="00197D56" w:rsidP="008D1F91">
            <w:r>
              <w:t>Yes</w:t>
            </w:r>
          </w:p>
        </w:tc>
        <w:tc>
          <w:tcPr>
            <w:tcW w:w="5056" w:type="dxa"/>
            <w:gridSpan w:val="2"/>
          </w:tcPr>
          <w:p w14:paraId="686BF339" w14:textId="77777777" w:rsidR="00197D56" w:rsidRDefault="00197D56" w:rsidP="008D1F91">
            <w:r w:rsidRPr="008375A4">
              <w:t xml:space="preserve">This field identifies the </w:t>
            </w:r>
            <w:r>
              <w:t>m</w:t>
            </w:r>
            <w:r w:rsidRPr="008375A4">
              <w:t xml:space="preserve">essage </w:t>
            </w:r>
            <w:r>
              <w:t>b</w:t>
            </w:r>
            <w:r w:rsidRPr="008375A4">
              <w:t xml:space="preserve">indings supported by this </w:t>
            </w:r>
            <w:r>
              <w:t>Collection</w:t>
            </w:r>
            <w:r w:rsidDel="00F549EA">
              <w:t xml:space="preserve"> </w:t>
            </w:r>
            <w:r>
              <w:t xml:space="preserve">Management </w:t>
            </w:r>
            <w:r w:rsidRPr="008375A4">
              <w:t xml:space="preserve">Service Instance. Each message binding </w:t>
            </w:r>
            <w:r>
              <w:t>MUST</w:t>
            </w:r>
            <w:r w:rsidRPr="008375A4">
              <w:t xml:space="preserve"> be a TAXII Message Binding Version ID as defined in a TAXII Message Binding</w:t>
            </w:r>
            <w:r>
              <w:t xml:space="preserve"> Specification or</w:t>
            </w:r>
            <w:r w:rsidRPr="008375A4">
              <w:t xml:space="preserve"> by a third party.</w:t>
            </w:r>
          </w:p>
        </w:tc>
      </w:tr>
      <w:tr w:rsidR="00197D56" w14:paraId="6B34B4C8" w14:textId="77777777" w:rsidTr="008D1F91">
        <w:trPr>
          <w:cantSplit/>
        </w:trPr>
        <w:tc>
          <w:tcPr>
            <w:tcW w:w="285" w:type="dxa"/>
            <w:tcBorders>
              <w:top w:val="nil"/>
              <w:left w:val="single" w:sz="4" w:space="0" w:color="auto"/>
              <w:bottom w:val="nil"/>
            </w:tcBorders>
          </w:tcPr>
          <w:p w14:paraId="1E1846CE" w14:textId="77777777" w:rsidR="00197D56" w:rsidRDefault="00197D56" w:rsidP="008D1F91"/>
        </w:tc>
        <w:tc>
          <w:tcPr>
            <w:tcW w:w="1622" w:type="dxa"/>
            <w:gridSpan w:val="3"/>
          </w:tcPr>
          <w:p w14:paraId="246112BF" w14:textId="77777777" w:rsidR="00197D56" w:rsidRDefault="00197D56" w:rsidP="008D1F91">
            <w:r>
              <w:t xml:space="preserve">Receiving Inbox Service </w:t>
            </w:r>
          </w:p>
        </w:tc>
        <w:tc>
          <w:tcPr>
            <w:tcW w:w="1441" w:type="dxa"/>
          </w:tcPr>
          <w:p w14:paraId="3B18EEEC" w14:textId="77777777" w:rsidR="00197D56" w:rsidRDefault="00197D56" w:rsidP="008D1F91">
            <w:r>
              <w:t>No</w:t>
            </w:r>
          </w:p>
        </w:tc>
        <w:tc>
          <w:tcPr>
            <w:tcW w:w="1171" w:type="dxa"/>
          </w:tcPr>
          <w:p w14:paraId="46929CCA" w14:textId="77777777" w:rsidR="00197D56" w:rsidRDefault="00197D56" w:rsidP="008D1F91">
            <w:r>
              <w:t>Yes</w:t>
            </w:r>
          </w:p>
        </w:tc>
        <w:tc>
          <w:tcPr>
            <w:tcW w:w="5056" w:type="dxa"/>
            <w:gridSpan w:val="2"/>
          </w:tcPr>
          <w:p w14:paraId="0195CF0C" w14:textId="77777777" w:rsidR="00197D56" w:rsidRDefault="00197D56" w:rsidP="008D1F91">
            <w:r>
              <w:t>This field identifies the bindings and address of an Inbox Service to which content can be pushed to have it added to the given Data Collection. This field MAY appear multiple times if multiple Inbox Services may receive content for this TAXII Data Collection. If this field is absent, the Consumer cannot use TAXII Messages to request that content to be added specifically to this Data Collection. Note that content sent to this Inbox Service MAY still be rejected by the recipient for any reason instead of adding it to the indicated Data Collection.</w:t>
            </w:r>
          </w:p>
        </w:tc>
      </w:tr>
      <w:tr w:rsidR="00197D56" w14:paraId="468EB28E" w14:textId="77777777" w:rsidTr="008D1F91">
        <w:trPr>
          <w:cantSplit/>
        </w:trPr>
        <w:tc>
          <w:tcPr>
            <w:tcW w:w="285" w:type="dxa"/>
            <w:tcBorders>
              <w:top w:val="nil"/>
              <w:left w:val="single" w:sz="4" w:space="0" w:color="auto"/>
              <w:bottom w:val="nil"/>
            </w:tcBorders>
          </w:tcPr>
          <w:p w14:paraId="60084A0D" w14:textId="77777777" w:rsidR="00197D56" w:rsidRDefault="00197D56" w:rsidP="008D1F91"/>
        </w:tc>
        <w:tc>
          <w:tcPr>
            <w:tcW w:w="272" w:type="dxa"/>
            <w:tcBorders>
              <w:top w:val="nil"/>
              <w:left w:val="nil"/>
              <w:bottom w:val="nil"/>
            </w:tcBorders>
          </w:tcPr>
          <w:p w14:paraId="390DC198" w14:textId="77777777" w:rsidR="00197D56" w:rsidRDefault="00197D56" w:rsidP="008D1F91"/>
        </w:tc>
        <w:tc>
          <w:tcPr>
            <w:tcW w:w="1350" w:type="dxa"/>
            <w:gridSpan w:val="2"/>
          </w:tcPr>
          <w:p w14:paraId="5FC8BB22" w14:textId="77777777" w:rsidR="00197D56" w:rsidRDefault="00197D56" w:rsidP="008D1F91">
            <w:r>
              <w:t>Inbox Protocol</w:t>
            </w:r>
          </w:p>
        </w:tc>
        <w:tc>
          <w:tcPr>
            <w:tcW w:w="1441" w:type="dxa"/>
          </w:tcPr>
          <w:p w14:paraId="32BFFC2A" w14:textId="77777777" w:rsidR="00197D56" w:rsidRDefault="00197D56" w:rsidP="008D1F91">
            <w:r>
              <w:t>Yes</w:t>
            </w:r>
          </w:p>
        </w:tc>
        <w:tc>
          <w:tcPr>
            <w:tcW w:w="1171" w:type="dxa"/>
          </w:tcPr>
          <w:p w14:paraId="0A39B7EB" w14:textId="77777777" w:rsidR="00197D56" w:rsidRDefault="00197D56" w:rsidP="008D1F91">
            <w:r>
              <w:t>No</w:t>
            </w:r>
          </w:p>
        </w:tc>
        <w:tc>
          <w:tcPr>
            <w:tcW w:w="5056" w:type="dxa"/>
            <w:gridSpan w:val="2"/>
          </w:tcPr>
          <w:p w14:paraId="635171FC" w14:textId="77777777" w:rsidR="00197D56" w:rsidRDefault="00197D56" w:rsidP="008D1F91">
            <w:r>
              <w:t xml:space="preserve">This field identifies the protocol binding supported by this Inbox Service instance. This MUST be a TAXII Protocol Binding Version ID as defined in a TAXII Protocol Binding Specification or by a third party. </w:t>
            </w:r>
          </w:p>
        </w:tc>
      </w:tr>
      <w:tr w:rsidR="00197D56" w14:paraId="39A703E2" w14:textId="77777777" w:rsidTr="008D1F91">
        <w:trPr>
          <w:cantSplit/>
        </w:trPr>
        <w:tc>
          <w:tcPr>
            <w:tcW w:w="285" w:type="dxa"/>
            <w:tcBorders>
              <w:top w:val="nil"/>
              <w:left w:val="single" w:sz="4" w:space="0" w:color="auto"/>
              <w:bottom w:val="nil"/>
            </w:tcBorders>
          </w:tcPr>
          <w:p w14:paraId="6B64BB8A" w14:textId="77777777" w:rsidR="00197D56" w:rsidRDefault="00197D56" w:rsidP="008D1F91"/>
        </w:tc>
        <w:tc>
          <w:tcPr>
            <w:tcW w:w="272" w:type="dxa"/>
            <w:tcBorders>
              <w:top w:val="nil"/>
              <w:left w:val="nil"/>
              <w:bottom w:val="nil"/>
            </w:tcBorders>
          </w:tcPr>
          <w:p w14:paraId="127B81B1" w14:textId="77777777" w:rsidR="00197D56" w:rsidRDefault="00197D56" w:rsidP="008D1F91"/>
        </w:tc>
        <w:tc>
          <w:tcPr>
            <w:tcW w:w="1350" w:type="dxa"/>
            <w:gridSpan w:val="2"/>
          </w:tcPr>
          <w:p w14:paraId="272B0DC9" w14:textId="77777777" w:rsidR="00197D56" w:rsidRDefault="00197D56" w:rsidP="008D1F91">
            <w:r>
              <w:t>Inbox Address</w:t>
            </w:r>
          </w:p>
        </w:tc>
        <w:tc>
          <w:tcPr>
            <w:tcW w:w="1441" w:type="dxa"/>
          </w:tcPr>
          <w:p w14:paraId="39BCB17C" w14:textId="77777777" w:rsidR="00197D56" w:rsidRDefault="00197D56" w:rsidP="008D1F91">
            <w:r>
              <w:t>Yes</w:t>
            </w:r>
          </w:p>
        </w:tc>
        <w:tc>
          <w:tcPr>
            <w:tcW w:w="1171" w:type="dxa"/>
          </w:tcPr>
          <w:p w14:paraId="16F1B73E" w14:textId="77777777" w:rsidR="00197D56" w:rsidRDefault="00197D56" w:rsidP="008D1F91">
            <w:r>
              <w:t>No</w:t>
            </w:r>
          </w:p>
        </w:tc>
        <w:tc>
          <w:tcPr>
            <w:tcW w:w="5056" w:type="dxa"/>
            <w:gridSpan w:val="2"/>
          </w:tcPr>
          <w:p w14:paraId="520F8D27" w14:textId="77777777" w:rsidR="00197D56" w:rsidRDefault="00197D56" w:rsidP="008D1F91">
            <w:r>
              <w:t>This field identifies the address that can be used to contact the TAXII Daemon hosting this Inbox Service instance. This field MUST use a format appropriate to the Inbox Protocol field value.</w:t>
            </w:r>
          </w:p>
        </w:tc>
      </w:tr>
      <w:tr w:rsidR="00197D56" w14:paraId="30C1BF15" w14:textId="77777777" w:rsidTr="008D1F91">
        <w:trPr>
          <w:cantSplit/>
        </w:trPr>
        <w:tc>
          <w:tcPr>
            <w:tcW w:w="285" w:type="dxa"/>
            <w:tcBorders>
              <w:top w:val="nil"/>
              <w:left w:val="single" w:sz="4" w:space="0" w:color="auto"/>
              <w:bottom w:val="nil"/>
            </w:tcBorders>
          </w:tcPr>
          <w:p w14:paraId="574CD276" w14:textId="77777777" w:rsidR="00197D56" w:rsidRDefault="00197D56" w:rsidP="008D1F91"/>
        </w:tc>
        <w:tc>
          <w:tcPr>
            <w:tcW w:w="272" w:type="dxa"/>
            <w:tcBorders>
              <w:top w:val="nil"/>
              <w:left w:val="nil"/>
              <w:bottom w:val="nil"/>
            </w:tcBorders>
          </w:tcPr>
          <w:p w14:paraId="3932DF25" w14:textId="77777777" w:rsidR="00197D56" w:rsidRDefault="00197D56" w:rsidP="008D1F91"/>
        </w:tc>
        <w:tc>
          <w:tcPr>
            <w:tcW w:w="1350" w:type="dxa"/>
            <w:gridSpan w:val="2"/>
          </w:tcPr>
          <w:p w14:paraId="6FA765F4" w14:textId="77777777" w:rsidR="00197D56" w:rsidRDefault="00197D56" w:rsidP="008D1F91">
            <w:r>
              <w:t>Inbox Message Binding</w:t>
            </w:r>
          </w:p>
        </w:tc>
        <w:tc>
          <w:tcPr>
            <w:tcW w:w="1441" w:type="dxa"/>
          </w:tcPr>
          <w:p w14:paraId="03FF47D7" w14:textId="77777777" w:rsidR="00197D56" w:rsidRDefault="00197D56" w:rsidP="008D1F91">
            <w:r>
              <w:t>Yes</w:t>
            </w:r>
          </w:p>
        </w:tc>
        <w:tc>
          <w:tcPr>
            <w:tcW w:w="1171" w:type="dxa"/>
          </w:tcPr>
          <w:p w14:paraId="7373C2DE" w14:textId="77777777" w:rsidR="00197D56" w:rsidRDefault="00197D56" w:rsidP="008D1F91">
            <w:r>
              <w:t>Yes</w:t>
            </w:r>
          </w:p>
        </w:tc>
        <w:tc>
          <w:tcPr>
            <w:tcW w:w="5056" w:type="dxa"/>
            <w:gridSpan w:val="2"/>
          </w:tcPr>
          <w:p w14:paraId="3B07AE98" w14:textId="77777777" w:rsidR="00197D56" w:rsidRDefault="00197D56" w:rsidP="008D1F91">
            <w:r w:rsidRPr="008375A4">
              <w:t xml:space="preserve">This field identifies the </w:t>
            </w:r>
            <w:r>
              <w:t>m</w:t>
            </w:r>
            <w:r w:rsidRPr="008375A4">
              <w:t xml:space="preserve">essage </w:t>
            </w:r>
            <w:r>
              <w:t>b</w:t>
            </w:r>
            <w:r w:rsidRPr="008375A4">
              <w:t xml:space="preserve">indings supported by this </w:t>
            </w:r>
            <w:r>
              <w:t>Inbox Service i</w:t>
            </w:r>
            <w:r w:rsidRPr="008375A4">
              <w:t xml:space="preserve">nstance. Each message binding </w:t>
            </w:r>
            <w:r>
              <w:t>MUST</w:t>
            </w:r>
            <w:r w:rsidRPr="008375A4">
              <w:t xml:space="preserve"> be a TAXII Message Binding Version ID as defined in a TAXII Message Binding</w:t>
            </w:r>
            <w:r>
              <w:t xml:space="preserve"> Specification or</w:t>
            </w:r>
            <w:r w:rsidRPr="008375A4">
              <w:t xml:space="preserve"> by a third party.</w:t>
            </w:r>
          </w:p>
        </w:tc>
      </w:tr>
      <w:tr w:rsidR="00197D56" w14:paraId="46220AFC" w14:textId="77777777" w:rsidTr="008D1F91">
        <w:trPr>
          <w:gridAfter w:val="1"/>
          <w:wAfter w:w="17" w:type="dxa"/>
          <w:cantSplit/>
        </w:trPr>
        <w:tc>
          <w:tcPr>
            <w:tcW w:w="285" w:type="dxa"/>
            <w:tcBorders>
              <w:top w:val="nil"/>
              <w:left w:val="single" w:sz="4" w:space="0" w:color="auto"/>
              <w:bottom w:val="nil"/>
            </w:tcBorders>
          </w:tcPr>
          <w:p w14:paraId="13CC5582" w14:textId="77777777" w:rsidR="00197D56" w:rsidRDefault="00197D56" w:rsidP="008D1F91"/>
        </w:tc>
        <w:tc>
          <w:tcPr>
            <w:tcW w:w="272" w:type="dxa"/>
            <w:tcBorders>
              <w:top w:val="nil"/>
              <w:left w:val="single" w:sz="4" w:space="0" w:color="auto"/>
              <w:bottom w:val="nil"/>
            </w:tcBorders>
          </w:tcPr>
          <w:p w14:paraId="20F91DA4" w14:textId="77777777" w:rsidR="00197D56" w:rsidRDefault="00197D56" w:rsidP="008D1F91"/>
        </w:tc>
        <w:tc>
          <w:tcPr>
            <w:tcW w:w="1350" w:type="dxa"/>
            <w:gridSpan w:val="2"/>
          </w:tcPr>
          <w:p w14:paraId="0FF2E603" w14:textId="77777777" w:rsidR="00197D56" w:rsidRDefault="00197D56" w:rsidP="008D1F91">
            <w:r>
              <w:t>Supported Content</w:t>
            </w:r>
          </w:p>
        </w:tc>
        <w:tc>
          <w:tcPr>
            <w:tcW w:w="1441" w:type="dxa"/>
          </w:tcPr>
          <w:p w14:paraId="746EB4DD" w14:textId="77777777" w:rsidR="00197D56" w:rsidRDefault="00197D56" w:rsidP="008D1F91">
            <w:r>
              <w:t>No</w:t>
            </w:r>
          </w:p>
        </w:tc>
        <w:tc>
          <w:tcPr>
            <w:tcW w:w="1171" w:type="dxa"/>
          </w:tcPr>
          <w:p w14:paraId="561D6FD4" w14:textId="77777777" w:rsidR="00197D56" w:rsidRDefault="00197D56" w:rsidP="008D1F91">
            <w:r>
              <w:t>Yes</w:t>
            </w:r>
          </w:p>
        </w:tc>
        <w:tc>
          <w:tcPr>
            <w:tcW w:w="5039" w:type="dxa"/>
          </w:tcPr>
          <w:p w14:paraId="4258076F" w14:textId="77777777" w:rsidR="00197D56" w:rsidRPr="00D975D6" w:rsidRDefault="00197D56" w:rsidP="008D1F91">
            <w:r>
              <w:t>This field contains Content Binding IDs indicating that the indicated Inbox Service only accepts content using specific content bindings.  Each Supported Content value MUST be a Content Binding ID as defined in the TAXII Content Binding Reference or by a third party. Absence of this field indicates that the Inbox Service supports all content bindings supported by the Data Collection.</w:t>
            </w:r>
          </w:p>
        </w:tc>
      </w:tr>
      <w:tr w:rsidR="00197D56" w14:paraId="2D987D87" w14:textId="77777777" w:rsidTr="008D1F91">
        <w:trPr>
          <w:gridAfter w:val="1"/>
          <w:wAfter w:w="17" w:type="dxa"/>
          <w:cantSplit/>
        </w:trPr>
        <w:tc>
          <w:tcPr>
            <w:tcW w:w="285" w:type="dxa"/>
            <w:tcBorders>
              <w:top w:val="nil"/>
              <w:left w:val="single" w:sz="4" w:space="0" w:color="auto"/>
              <w:bottom w:val="single" w:sz="4" w:space="0" w:color="auto"/>
            </w:tcBorders>
          </w:tcPr>
          <w:p w14:paraId="230C4156" w14:textId="77777777" w:rsidR="00197D56" w:rsidRDefault="00197D56" w:rsidP="008D1F91"/>
        </w:tc>
        <w:tc>
          <w:tcPr>
            <w:tcW w:w="272" w:type="dxa"/>
            <w:tcBorders>
              <w:top w:val="nil"/>
              <w:left w:val="single" w:sz="4" w:space="0" w:color="auto"/>
              <w:bottom w:val="single" w:sz="4" w:space="0" w:color="auto"/>
            </w:tcBorders>
          </w:tcPr>
          <w:p w14:paraId="28334747" w14:textId="77777777" w:rsidR="00197D56" w:rsidRDefault="00197D56" w:rsidP="008D1F91"/>
        </w:tc>
        <w:tc>
          <w:tcPr>
            <w:tcW w:w="236" w:type="dxa"/>
            <w:tcBorders>
              <w:top w:val="nil"/>
              <w:left w:val="single" w:sz="4" w:space="0" w:color="auto"/>
              <w:bottom w:val="single" w:sz="4" w:space="0" w:color="auto"/>
            </w:tcBorders>
          </w:tcPr>
          <w:p w14:paraId="524229C3" w14:textId="77777777" w:rsidR="00197D56" w:rsidRDefault="00197D56" w:rsidP="008D1F91"/>
        </w:tc>
        <w:tc>
          <w:tcPr>
            <w:tcW w:w="1114" w:type="dxa"/>
          </w:tcPr>
          <w:p w14:paraId="4F48F5CE" w14:textId="77777777" w:rsidR="00197D56" w:rsidRDefault="00197D56" w:rsidP="008D1F91">
            <w:r>
              <w:t>Subtype</w:t>
            </w:r>
          </w:p>
        </w:tc>
        <w:tc>
          <w:tcPr>
            <w:tcW w:w="1441" w:type="dxa"/>
          </w:tcPr>
          <w:p w14:paraId="3D0AC31E" w14:textId="77777777" w:rsidR="00197D56" w:rsidRDefault="00197D56" w:rsidP="008D1F91">
            <w:r>
              <w:t>No</w:t>
            </w:r>
          </w:p>
        </w:tc>
        <w:tc>
          <w:tcPr>
            <w:tcW w:w="1171" w:type="dxa"/>
          </w:tcPr>
          <w:p w14:paraId="60EC2339" w14:textId="77777777" w:rsidR="00197D56" w:rsidRDefault="00197D56" w:rsidP="008D1F91">
            <w:r>
              <w:t>Yes</w:t>
            </w:r>
          </w:p>
        </w:tc>
        <w:tc>
          <w:tcPr>
            <w:tcW w:w="5039" w:type="dxa"/>
          </w:tcPr>
          <w:p w14:paraId="5E102CEE" w14:textId="77777777" w:rsidR="00197D56" w:rsidRDefault="00197D56" w:rsidP="008D1F91">
            <w:r>
              <w:t>This field identifies content binding subtypes of the specified Supported Content binding. Each Subtype MUST be a Content Binding Subtype ID as defined in the TAXII Content Binding Reference or by a third party. Absence of this field indicates that the Inbox Service supports all subtypes of the given Supported Content binding supported by the Data Collection.</w:t>
            </w:r>
          </w:p>
        </w:tc>
      </w:tr>
    </w:tbl>
    <w:p w14:paraId="4E14806E" w14:textId="394E26D4" w:rsidR="00197D56" w:rsidRDefault="00197D56" w:rsidP="00197D56">
      <w:pPr>
        <w:pStyle w:val="Heading3"/>
        <w:numPr>
          <w:ilvl w:val="2"/>
          <w:numId w:val="18"/>
        </w:numPr>
      </w:pPr>
      <w:bookmarkStart w:id="143" w:name="_Toc431898761"/>
      <w:bookmarkStart w:id="144" w:name="_Toc440293145"/>
      <w:r>
        <w:t>TAXII</w:t>
      </w:r>
      <w:r w:rsidR="00D8133D">
        <w:t>[™]</w:t>
      </w:r>
      <w:r>
        <w:t xml:space="preserve"> Manage Collection Subscription Request</w:t>
      </w:r>
      <w:bookmarkEnd w:id="143"/>
      <w:bookmarkEnd w:id="144"/>
    </w:p>
    <w:p w14:paraId="038FD461" w14:textId="77777777" w:rsidR="00197D56" w:rsidRDefault="00197D56" w:rsidP="00197D56">
      <w:r>
        <w:t>This message is used to establish a new subscription or manage an existing subscription. The Collection</w:t>
      </w:r>
      <w:r w:rsidDel="00F549EA">
        <w:t xml:space="preserve"> </w:t>
      </w:r>
      <w:r>
        <w:t xml:space="preserve">Management Service responds with a </w:t>
      </w:r>
      <w:r w:rsidRPr="005263B8">
        <w:t xml:space="preserve">TAXII Manage </w:t>
      </w:r>
      <w:r>
        <w:t>Collection</w:t>
      </w:r>
      <w:r w:rsidRPr="005263B8" w:rsidDel="00F549EA">
        <w:t xml:space="preserve"> </w:t>
      </w:r>
      <w:r w:rsidRPr="005263B8">
        <w:t>Subscription Response</w:t>
      </w:r>
      <w:r>
        <w:t xml:space="preserve"> if the request is successful and will be honored or with a TAXII Status Message if the request is being rejected or there was an error.</w:t>
      </w:r>
    </w:p>
    <w:p w14:paraId="3FD34D9A" w14:textId="7CCCADBA" w:rsidR="00197D56" w:rsidRDefault="00197D56" w:rsidP="00197D56">
      <w:pPr>
        <w:pStyle w:val="Caption"/>
        <w:keepNext/>
      </w:pPr>
      <w:r>
        <w:t xml:space="preserve">Table </w:t>
      </w:r>
      <w:r w:rsidR="00932B40">
        <w:fldChar w:fldCharType="begin"/>
      </w:r>
      <w:r w:rsidR="00932B40">
        <w:instrText xml:space="preserve"> SEQ Table \* ARABIC </w:instrText>
      </w:r>
      <w:r w:rsidR="00932B40">
        <w:fldChar w:fldCharType="separate"/>
      </w:r>
      <w:r w:rsidR="00117CD7">
        <w:rPr>
          <w:noProof/>
        </w:rPr>
        <w:t>6</w:t>
      </w:r>
      <w:r w:rsidR="00932B40">
        <w:rPr>
          <w:noProof/>
        </w:rPr>
        <w:fldChar w:fldCharType="end"/>
      </w:r>
      <w:r>
        <w:t xml:space="preserve"> - TAXII</w:t>
      </w:r>
      <w:r w:rsidR="00641CD8">
        <w:t>[™]</w:t>
      </w:r>
      <w:r>
        <w:t xml:space="preserve"> Manage Collection</w:t>
      </w:r>
      <w:r w:rsidDel="00F549EA">
        <w:t xml:space="preserve"> </w:t>
      </w:r>
      <w:r>
        <w:t>Subscription Request Fields</w:t>
      </w:r>
    </w:p>
    <w:tbl>
      <w:tblPr>
        <w:tblStyle w:val="TableGrid"/>
        <w:tblW w:w="9771" w:type="dxa"/>
        <w:tblInd w:w="23" w:type="dxa"/>
        <w:tblLayout w:type="fixed"/>
        <w:tblLook w:val="04A0" w:firstRow="1" w:lastRow="0" w:firstColumn="1" w:lastColumn="0" w:noHBand="0" w:noVBand="1"/>
      </w:tblPr>
      <w:tblGrid>
        <w:gridCol w:w="265"/>
        <w:gridCol w:w="270"/>
        <w:gridCol w:w="995"/>
        <w:gridCol w:w="1491"/>
        <w:gridCol w:w="1098"/>
        <w:gridCol w:w="5652"/>
      </w:tblGrid>
      <w:tr w:rsidR="00197D56" w:rsidRPr="00174DB8" w14:paraId="2F8C3655" w14:textId="77777777" w:rsidTr="008D1F91">
        <w:trPr>
          <w:cantSplit/>
          <w:tblHeader/>
        </w:trPr>
        <w:tc>
          <w:tcPr>
            <w:tcW w:w="1530" w:type="dxa"/>
            <w:gridSpan w:val="3"/>
          </w:tcPr>
          <w:p w14:paraId="2854E7E9" w14:textId="77777777" w:rsidR="00197D56" w:rsidRPr="00D143A1" w:rsidRDefault="00197D56" w:rsidP="008D1F91">
            <w:pPr>
              <w:jc w:val="center"/>
              <w:rPr>
                <w:b/>
              </w:rPr>
            </w:pPr>
            <w:r w:rsidRPr="00D143A1">
              <w:rPr>
                <w:b/>
              </w:rPr>
              <w:t>Name</w:t>
            </w:r>
          </w:p>
        </w:tc>
        <w:tc>
          <w:tcPr>
            <w:tcW w:w="1491" w:type="dxa"/>
          </w:tcPr>
          <w:p w14:paraId="5C519CC0" w14:textId="77777777" w:rsidR="00197D56" w:rsidRPr="00D143A1" w:rsidRDefault="00197D56" w:rsidP="008D1F91">
            <w:pPr>
              <w:jc w:val="center"/>
              <w:rPr>
                <w:b/>
              </w:rPr>
            </w:pPr>
            <w:r>
              <w:rPr>
                <w:b/>
              </w:rPr>
              <w:t>Required?</w:t>
            </w:r>
          </w:p>
        </w:tc>
        <w:tc>
          <w:tcPr>
            <w:tcW w:w="1098" w:type="dxa"/>
          </w:tcPr>
          <w:p w14:paraId="41F75A0D" w14:textId="77777777" w:rsidR="00197D56" w:rsidRPr="00D143A1" w:rsidRDefault="00197D56" w:rsidP="008D1F91">
            <w:pPr>
              <w:jc w:val="center"/>
              <w:rPr>
                <w:b/>
              </w:rPr>
            </w:pPr>
            <w:r w:rsidRPr="00D143A1">
              <w:rPr>
                <w:b/>
              </w:rPr>
              <w:t>Multiple?</w:t>
            </w:r>
          </w:p>
        </w:tc>
        <w:tc>
          <w:tcPr>
            <w:tcW w:w="5652" w:type="dxa"/>
          </w:tcPr>
          <w:p w14:paraId="49467891" w14:textId="77777777" w:rsidR="00197D56" w:rsidRPr="00D143A1" w:rsidRDefault="00197D56" w:rsidP="008D1F91">
            <w:pPr>
              <w:jc w:val="center"/>
              <w:rPr>
                <w:b/>
              </w:rPr>
            </w:pPr>
            <w:r w:rsidRPr="00D143A1">
              <w:rPr>
                <w:b/>
              </w:rPr>
              <w:t>Description</w:t>
            </w:r>
          </w:p>
        </w:tc>
      </w:tr>
      <w:tr w:rsidR="00197D56" w14:paraId="00E0F573" w14:textId="77777777" w:rsidTr="008D1F91">
        <w:trPr>
          <w:cantSplit/>
        </w:trPr>
        <w:tc>
          <w:tcPr>
            <w:tcW w:w="1530" w:type="dxa"/>
            <w:gridSpan w:val="3"/>
          </w:tcPr>
          <w:p w14:paraId="310D24AF" w14:textId="77777777" w:rsidR="00197D56" w:rsidRDefault="00197D56" w:rsidP="008D1F91">
            <w:r>
              <w:t>Collection</w:t>
            </w:r>
            <w:r w:rsidDel="00F549EA">
              <w:t xml:space="preserve"> </w:t>
            </w:r>
            <w:r>
              <w:t xml:space="preserve">Name </w:t>
            </w:r>
          </w:p>
          <w:p w14:paraId="60452431" w14:textId="77777777" w:rsidR="00197D56" w:rsidRPr="0032688F" w:rsidRDefault="00197D56" w:rsidP="008D1F91">
            <w:pPr>
              <w:keepNext/>
              <w:keepLines/>
              <w:spacing w:before="200" w:line="276" w:lineRule="auto"/>
              <w:outlineLvl w:val="7"/>
              <w:rPr>
                <w:i/>
              </w:rPr>
            </w:pPr>
            <w:r w:rsidRPr="0032688F">
              <w:rPr>
                <w:i/>
                <w:sz w:val="18"/>
              </w:rPr>
              <w:t>[Feed Name]</w:t>
            </w:r>
          </w:p>
        </w:tc>
        <w:tc>
          <w:tcPr>
            <w:tcW w:w="1491" w:type="dxa"/>
          </w:tcPr>
          <w:p w14:paraId="578A44BD" w14:textId="77777777" w:rsidR="00197D56" w:rsidRDefault="00197D56" w:rsidP="008D1F91">
            <w:r>
              <w:t>Yes</w:t>
            </w:r>
          </w:p>
        </w:tc>
        <w:tc>
          <w:tcPr>
            <w:tcW w:w="1098" w:type="dxa"/>
          </w:tcPr>
          <w:p w14:paraId="6E7BF7CD" w14:textId="77777777" w:rsidR="00197D56" w:rsidRDefault="00197D56" w:rsidP="008D1F91">
            <w:r>
              <w:t>No</w:t>
            </w:r>
          </w:p>
        </w:tc>
        <w:tc>
          <w:tcPr>
            <w:tcW w:w="5652" w:type="dxa"/>
          </w:tcPr>
          <w:p w14:paraId="24DE57F4" w14:textId="77777777" w:rsidR="00197D56" w:rsidRDefault="00197D56" w:rsidP="008D1F91">
            <w:r>
              <w:t>This field identifies the name of the TAXII Data Collection</w:t>
            </w:r>
            <w:r w:rsidDel="00F549EA">
              <w:t xml:space="preserve"> </w:t>
            </w:r>
            <w:r>
              <w:t xml:space="preserve">to which the action applies. </w:t>
            </w:r>
          </w:p>
        </w:tc>
      </w:tr>
      <w:tr w:rsidR="00197D56" w14:paraId="11B0FD5D" w14:textId="77777777" w:rsidTr="008D1F91">
        <w:trPr>
          <w:cantSplit/>
        </w:trPr>
        <w:tc>
          <w:tcPr>
            <w:tcW w:w="1530" w:type="dxa"/>
            <w:gridSpan w:val="3"/>
          </w:tcPr>
          <w:p w14:paraId="5134ED08" w14:textId="77777777" w:rsidR="00197D56" w:rsidRDefault="00197D56" w:rsidP="008D1F91">
            <w:r>
              <w:lastRenderedPageBreak/>
              <w:t>Action</w:t>
            </w:r>
          </w:p>
        </w:tc>
        <w:tc>
          <w:tcPr>
            <w:tcW w:w="1491" w:type="dxa"/>
          </w:tcPr>
          <w:p w14:paraId="767624D8" w14:textId="77777777" w:rsidR="00197D56" w:rsidRDefault="00197D56" w:rsidP="008D1F91">
            <w:r>
              <w:t>Yes</w:t>
            </w:r>
          </w:p>
        </w:tc>
        <w:tc>
          <w:tcPr>
            <w:tcW w:w="1098" w:type="dxa"/>
          </w:tcPr>
          <w:p w14:paraId="2D706F13" w14:textId="77777777" w:rsidR="00197D56" w:rsidRDefault="00197D56" w:rsidP="008D1F91">
            <w:r>
              <w:t>No</w:t>
            </w:r>
          </w:p>
        </w:tc>
        <w:tc>
          <w:tcPr>
            <w:tcW w:w="5652" w:type="dxa"/>
          </w:tcPr>
          <w:p w14:paraId="4D620870" w14:textId="77777777" w:rsidR="00197D56" w:rsidRDefault="00197D56" w:rsidP="008D1F91">
            <w:r>
              <w:t>This field identifies the requested action to take. The action MUST be one of the following:</w:t>
            </w:r>
          </w:p>
          <w:p w14:paraId="44EA970A" w14:textId="77777777" w:rsidR="00197D56" w:rsidRDefault="00197D56" w:rsidP="00197D56">
            <w:pPr>
              <w:pStyle w:val="ListParagraph"/>
              <w:numPr>
                <w:ilvl w:val="1"/>
                <w:numId w:val="44"/>
              </w:numPr>
              <w:spacing w:after="0" w:line="240" w:lineRule="auto"/>
              <w:ind w:left="342"/>
            </w:pPr>
            <w:r>
              <w:t xml:space="preserve">SUBSCRIBE - Request a subscription to the named TAXII Data Collection. </w:t>
            </w:r>
          </w:p>
          <w:p w14:paraId="76B1391D" w14:textId="77777777" w:rsidR="00197D56" w:rsidRDefault="00197D56" w:rsidP="00197D56">
            <w:pPr>
              <w:pStyle w:val="ListParagraph"/>
              <w:numPr>
                <w:ilvl w:val="1"/>
                <w:numId w:val="44"/>
              </w:numPr>
              <w:spacing w:after="0" w:line="240" w:lineRule="auto"/>
              <w:ind w:left="342"/>
            </w:pPr>
            <w:r>
              <w:t>UNSUBSCRIBE - Request cancellation of an existing subscription to the named TAXII Data Collection.</w:t>
            </w:r>
          </w:p>
          <w:p w14:paraId="07E90F9D" w14:textId="77777777" w:rsidR="00197D56" w:rsidRDefault="00197D56" w:rsidP="00197D56">
            <w:pPr>
              <w:pStyle w:val="ListParagraph"/>
              <w:numPr>
                <w:ilvl w:val="1"/>
                <w:numId w:val="44"/>
              </w:numPr>
              <w:spacing w:after="0" w:line="240" w:lineRule="auto"/>
              <w:ind w:left="342"/>
            </w:pPr>
            <w:r>
              <w:t>PAUSE – Suspend delivery of content for the identified subscription.</w:t>
            </w:r>
          </w:p>
          <w:p w14:paraId="1308BA1A" w14:textId="77777777" w:rsidR="00197D56" w:rsidRDefault="00197D56" w:rsidP="00197D56">
            <w:pPr>
              <w:pStyle w:val="ListParagraph"/>
              <w:numPr>
                <w:ilvl w:val="1"/>
                <w:numId w:val="44"/>
              </w:numPr>
              <w:spacing w:after="0" w:line="240" w:lineRule="auto"/>
              <w:ind w:left="342"/>
            </w:pPr>
            <w:r>
              <w:t>RESUME – Resume delivery of content for the identified subscription.</w:t>
            </w:r>
          </w:p>
          <w:p w14:paraId="50D83689" w14:textId="77777777" w:rsidR="00197D56" w:rsidRDefault="00197D56" w:rsidP="00197D56">
            <w:pPr>
              <w:pStyle w:val="ListParagraph"/>
              <w:numPr>
                <w:ilvl w:val="1"/>
                <w:numId w:val="44"/>
              </w:numPr>
              <w:spacing w:after="0" w:line="240" w:lineRule="auto"/>
              <w:ind w:left="342"/>
            </w:pPr>
            <w:r>
              <w:t>STATUS - Request information on subscriptions the requester has established for the named TAXII Data Collection. No subscription state is changed in response to this action.</w:t>
            </w:r>
          </w:p>
        </w:tc>
      </w:tr>
      <w:tr w:rsidR="00197D56" w14:paraId="15FB513C" w14:textId="77777777" w:rsidTr="008D1F91">
        <w:trPr>
          <w:cantSplit/>
        </w:trPr>
        <w:tc>
          <w:tcPr>
            <w:tcW w:w="1530" w:type="dxa"/>
            <w:gridSpan w:val="3"/>
          </w:tcPr>
          <w:p w14:paraId="4DF49939" w14:textId="77777777" w:rsidR="00197D56" w:rsidRDefault="00197D56" w:rsidP="008D1F91">
            <w:r>
              <w:t>Subscription ID</w:t>
            </w:r>
          </w:p>
        </w:tc>
        <w:tc>
          <w:tcPr>
            <w:tcW w:w="1491" w:type="dxa"/>
          </w:tcPr>
          <w:p w14:paraId="3BA701A4" w14:textId="77777777" w:rsidR="00197D56" w:rsidRDefault="00197D56" w:rsidP="008D1F91">
            <w:r>
              <w:t>Per Action</w:t>
            </w:r>
          </w:p>
        </w:tc>
        <w:tc>
          <w:tcPr>
            <w:tcW w:w="1098" w:type="dxa"/>
          </w:tcPr>
          <w:p w14:paraId="10F6B391" w14:textId="77777777" w:rsidR="00197D56" w:rsidRDefault="00197D56" w:rsidP="008D1F91">
            <w:r>
              <w:t>No</w:t>
            </w:r>
          </w:p>
        </w:tc>
        <w:tc>
          <w:tcPr>
            <w:tcW w:w="5652" w:type="dxa"/>
          </w:tcPr>
          <w:p w14:paraId="635383FC" w14:textId="77777777" w:rsidR="00197D56" w:rsidRDefault="00197D56" w:rsidP="008D1F91">
            <w:r>
              <w:t>This field contains the ID of a previously created subscription. For messages where the Action field is UNSUBSCRIBE, PAUSE, or RESUME, this field MUST be present. For messages where the Action field is SUBSCRIBE, this field MUST be ignored. For messages where the Action field is STATUS, this field MAY be present.</w:t>
            </w:r>
          </w:p>
        </w:tc>
      </w:tr>
      <w:tr w:rsidR="00197D56" w14:paraId="5178C7A3" w14:textId="77777777" w:rsidTr="008D1F91">
        <w:trPr>
          <w:cantSplit/>
        </w:trPr>
        <w:tc>
          <w:tcPr>
            <w:tcW w:w="1530" w:type="dxa"/>
            <w:gridSpan w:val="3"/>
          </w:tcPr>
          <w:p w14:paraId="656839D8" w14:textId="77777777" w:rsidR="00197D56" w:rsidRDefault="00197D56" w:rsidP="008D1F91">
            <w:r>
              <w:t>Subscription Parameters</w:t>
            </w:r>
          </w:p>
        </w:tc>
        <w:tc>
          <w:tcPr>
            <w:tcW w:w="1491" w:type="dxa"/>
          </w:tcPr>
          <w:p w14:paraId="6A800582" w14:textId="77777777" w:rsidR="00197D56" w:rsidRDefault="00197D56" w:rsidP="008D1F91">
            <w:r>
              <w:t>Yes, if and only if the value of the Action field is SUBSCRIBE</w:t>
            </w:r>
          </w:p>
        </w:tc>
        <w:tc>
          <w:tcPr>
            <w:tcW w:w="1098" w:type="dxa"/>
          </w:tcPr>
          <w:p w14:paraId="4C603799" w14:textId="77777777" w:rsidR="00197D56" w:rsidRDefault="00197D56" w:rsidP="008D1F91">
            <w:r>
              <w:t>No</w:t>
            </w:r>
          </w:p>
        </w:tc>
        <w:tc>
          <w:tcPr>
            <w:tcW w:w="5652" w:type="dxa"/>
          </w:tcPr>
          <w:p w14:paraId="2241CD96" w14:textId="77777777" w:rsidR="00197D56" w:rsidRDefault="00197D56" w:rsidP="008D1F91">
            <w:r>
              <w:t>This field contains multiple subfields that indicate various aspects of the requested subscription. This field MUST be included if and only if the Action of this message is SUBSCRIBE and MUST be ignored for all other Action values.</w:t>
            </w:r>
          </w:p>
        </w:tc>
      </w:tr>
      <w:tr w:rsidR="00197D56" w14:paraId="4A2B5B0C" w14:textId="77777777" w:rsidTr="008D1F91">
        <w:trPr>
          <w:cantSplit/>
        </w:trPr>
        <w:tc>
          <w:tcPr>
            <w:tcW w:w="265" w:type="dxa"/>
            <w:tcBorders>
              <w:bottom w:val="nil"/>
            </w:tcBorders>
          </w:tcPr>
          <w:p w14:paraId="218F9162" w14:textId="77777777" w:rsidR="00197D56" w:rsidRDefault="00197D56" w:rsidP="008D1F91"/>
        </w:tc>
        <w:tc>
          <w:tcPr>
            <w:tcW w:w="1265" w:type="dxa"/>
            <w:gridSpan w:val="2"/>
          </w:tcPr>
          <w:p w14:paraId="1BC915ED" w14:textId="77777777" w:rsidR="00197D56" w:rsidRDefault="00197D56" w:rsidP="008D1F91">
            <w:r>
              <w:t>Response Type</w:t>
            </w:r>
            <w:r w:rsidDel="000F07D7">
              <w:t xml:space="preserve"> </w:t>
            </w:r>
          </w:p>
        </w:tc>
        <w:tc>
          <w:tcPr>
            <w:tcW w:w="1491" w:type="dxa"/>
          </w:tcPr>
          <w:p w14:paraId="0C5AD6DB" w14:textId="77777777" w:rsidR="00197D56" w:rsidRDefault="00197D56" w:rsidP="008D1F91">
            <w:r>
              <w:t>No</w:t>
            </w:r>
          </w:p>
        </w:tc>
        <w:tc>
          <w:tcPr>
            <w:tcW w:w="1098" w:type="dxa"/>
          </w:tcPr>
          <w:p w14:paraId="13F1340D" w14:textId="77777777" w:rsidR="00197D56" w:rsidRDefault="00197D56" w:rsidP="008D1F91">
            <w:r>
              <w:t>No</w:t>
            </w:r>
          </w:p>
        </w:tc>
        <w:tc>
          <w:tcPr>
            <w:tcW w:w="5652" w:type="dxa"/>
          </w:tcPr>
          <w:p w14:paraId="27669BCF" w14:textId="77777777" w:rsidR="00197D56" w:rsidRDefault="00197D56" w:rsidP="008D1F91">
            <w:r>
              <w:t>This field identifies the response type that is being requested as part of this subscription. The Response Type MUST be one of the following:</w:t>
            </w:r>
          </w:p>
          <w:p w14:paraId="267419CF" w14:textId="77777777" w:rsidR="00197D56" w:rsidRDefault="00197D56" w:rsidP="00197D56">
            <w:pPr>
              <w:pStyle w:val="ListParagraph"/>
              <w:numPr>
                <w:ilvl w:val="0"/>
                <w:numId w:val="45"/>
              </w:numPr>
              <w:spacing w:after="0" w:line="240" w:lineRule="auto"/>
              <w:ind w:left="414"/>
            </w:pPr>
            <w:r>
              <w:t>FULL – Messages sent in fulfillment of this request are requested to contain full content.</w:t>
            </w:r>
          </w:p>
          <w:p w14:paraId="4F0EEA39" w14:textId="77777777" w:rsidR="00197D56" w:rsidRDefault="00197D56" w:rsidP="00197D56">
            <w:pPr>
              <w:pStyle w:val="ListParagraph"/>
              <w:numPr>
                <w:ilvl w:val="0"/>
                <w:numId w:val="45"/>
              </w:numPr>
              <w:spacing w:after="0" w:line="240" w:lineRule="auto"/>
              <w:ind w:left="414"/>
            </w:pPr>
            <w:r>
              <w:t>COUNT ONLY – The requester is requesting that messages sent in fulfillment of this subscription only contain count information (i.e., content is not included).</w:t>
            </w:r>
          </w:p>
          <w:p w14:paraId="0A3C6640" w14:textId="77777777" w:rsidR="00197D56" w:rsidRDefault="00197D56" w:rsidP="008D1F91">
            <w:r>
              <w:t>Absence of this field indicates a request for FULL responses.</w:t>
            </w:r>
          </w:p>
        </w:tc>
      </w:tr>
      <w:tr w:rsidR="00197D56" w14:paraId="5A4B1732" w14:textId="77777777" w:rsidTr="008D1F91">
        <w:trPr>
          <w:cantSplit/>
        </w:trPr>
        <w:tc>
          <w:tcPr>
            <w:tcW w:w="265" w:type="dxa"/>
            <w:tcBorders>
              <w:top w:val="nil"/>
              <w:bottom w:val="nil"/>
            </w:tcBorders>
          </w:tcPr>
          <w:p w14:paraId="7C50C53B" w14:textId="77777777" w:rsidR="00197D56" w:rsidRDefault="00197D56" w:rsidP="008D1F91"/>
        </w:tc>
        <w:tc>
          <w:tcPr>
            <w:tcW w:w="1265" w:type="dxa"/>
            <w:gridSpan w:val="2"/>
          </w:tcPr>
          <w:p w14:paraId="41AB5B86" w14:textId="77777777" w:rsidR="00197D56" w:rsidRDefault="00197D56" w:rsidP="008D1F91">
            <w:r>
              <w:t>Content Binding</w:t>
            </w:r>
          </w:p>
        </w:tc>
        <w:tc>
          <w:tcPr>
            <w:tcW w:w="1491" w:type="dxa"/>
          </w:tcPr>
          <w:p w14:paraId="65E2FD84" w14:textId="77777777" w:rsidR="00197D56" w:rsidRDefault="00197D56" w:rsidP="008D1F91">
            <w:r>
              <w:t>No</w:t>
            </w:r>
          </w:p>
        </w:tc>
        <w:tc>
          <w:tcPr>
            <w:tcW w:w="1098" w:type="dxa"/>
          </w:tcPr>
          <w:p w14:paraId="5024A8FD" w14:textId="77777777" w:rsidR="00197D56" w:rsidRDefault="00197D56" w:rsidP="008D1F91">
            <w:r>
              <w:t>Yes</w:t>
            </w:r>
          </w:p>
        </w:tc>
        <w:tc>
          <w:tcPr>
            <w:tcW w:w="5652" w:type="dxa"/>
          </w:tcPr>
          <w:p w14:paraId="2973CB4D" w14:textId="77777777" w:rsidR="00197D56" w:rsidRDefault="00197D56" w:rsidP="008D1F91">
            <w:r>
              <w:t>This field contains Content Binding IDs indicating which types of contents the Consumer requests to receive for this subscription. Multiple Content Binding IDs may be specified. This field MUST contain Content Binding IDs as defined in the TAXII Content Binding Reference or by a third party.  If none of the listed Content Binding values are supported by the Data Collection, a Status Message with a status of 'Unsupported Content Binding' SHOULD be returned. Absence of this field indicates that all content bindings are accepted.</w:t>
            </w:r>
          </w:p>
        </w:tc>
      </w:tr>
      <w:tr w:rsidR="00197D56" w14:paraId="3AA6D597" w14:textId="77777777" w:rsidTr="008D1F91">
        <w:trPr>
          <w:cantSplit/>
        </w:trPr>
        <w:tc>
          <w:tcPr>
            <w:tcW w:w="265" w:type="dxa"/>
            <w:tcBorders>
              <w:top w:val="nil"/>
              <w:bottom w:val="nil"/>
            </w:tcBorders>
          </w:tcPr>
          <w:p w14:paraId="0DC5CB49" w14:textId="77777777" w:rsidR="00197D56" w:rsidRDefault="00197D56" w:rsidP="008D1F91"/>
        </w:tc>
        <w:tc>
          <w:tcPr>
            <w:tcW w:w="270" w:type="dxa"/>
          </w:tcPr>
          <w:p w14:paraId="78145521" w14:textId="77777777" w:rsidR="00197D56" w:rsidRDefault="00197D56" w:rsidP="008D1F91"/>
        </w:tc>
        <w:tc>
          <w:tcPr>
            <w:tcW w:w="995" w:type="dxa"/>
          </w:tcPr>
          <w:p w14:paraId="3F12DA3C" w14:textId="77777777" w:rsidR="00197D56" w:rsidRDefault="00197D56" w:rsidP="008D1F91">
            <w:r>
              <w:t>Subtype</w:t>
            </w:r>
          </w:p>
        </w:tc>
        <w:tc>
          <w:tcPr>
            <w:tcW w:w="1491" w:type="dxa"/>
          </w:tcPr>
          <w:p w14:paraId="514B0464" w14:textId="77777777" w:rsidR="00197D56" w:rsidRDefault="00197D56" w:rsidP="008D1F91">
            <w:r>
              <w:t>No</w:t>
            </w:r>
          </w:p>
        </w:tc>
        <w:tc>
          <w:tcPr>
            <w:tcW w:w="1098" w:type="dxa"/>
          </w:tcPr>
          <w:p w14:paraId="45F44CF1" w14:textId="77777777" w:rsidR="00197D56" w:rsidRDefault="00197D56" w:rsidP="008D1F91">
            <w:r>
              <w:t>Yes</w:t>
            </w:r>
          </w:p>
        </w:tc>
        <w:tc>
          <w:tcPr>
            <w:tcW w:w="5652" w:type="dxa"/>
          </w:tcPr>
          <w:p w14:paraId="48388082" w14:textId="77777777" w:rsidR="00197D56" w:rsidRDefault="00197D56" w:rsidP="008D1F91">
            <w:r>
              <w:t xml:space="preserve">This field identifies content binding subtypes of the specified Content Binding. Each Subtype MUST be a Content Binding Subtype ID as defined in the TAXII Content Binding Reference or by a third party. Absence indicates that all subtypes of the specified Content Binding are accepted. </w:t>
            </w:r>
          </w:p>
        </w:tc>
      </w:tr>
      <w:tr w:rsidR="00197D56" w14:paraId="0EA1E7FE" w14:textId="77777777" w:rsidTr="008D1F91">
        <w:trPr>
          <w:cantSplit/>
        </w:trPr>
        <w:tc>
          <w:tcPr>
            <w:tcW w:w="265" w:type="dxa"/>
            <w:tcBorders>
              <w:top w:val="nil"/>
              <w:bottom w:val="nil"/>
            </w:tcBorders>
          </w:tcPr>
          <w:p w14:paraId="2D5CDDF2" w14:textId="77777777" w:rsidR="00197D56" w:rsidRDefault="00197D56" w:rsidP="008D1F91"/>
        </w:tc>
        <w:tc>
          <w:tcPr>
            <w:tcW w:w="1265" w:type="dxa"/>
            <w:gridSpan w:val="2"/>
          </w:tcPr>
          <w:p w14:paraId="5EBB4974" w14:textId="77777777" w:rsidR="00197D56" w:rsidRDefault="00197D56" w:rsidP="008D1F91">
            <w:r>
              <w:t>Query</w:t>
            </w:r>
          </w:p>
        </w:tc>
        <w:tc>
          <w:tcPr>
            <w:tcW w:w="1491" w:type="dxa"/>
          </w:tcPr>
          <w:p w14:paraId="51FDDE5A" w14:textId="77777777" w:rsidR="00197D56" w:rsidRDefault="00197D56" w:rsidP="008D1F91">
            <w:r>
              <w:t>No</w:t>
            </w:r>
          </w:p>
        </w:tc>
        <w:tc>
          <w:tcPr>
            <w:tcW w:w="1098" w:type="dxa"/>
          </w:tcPr>
          <w:p w14:paraId="1347FC2A" w14:textId="77777777" w:rsidR="00197D56" w:rsidRDefault="00197D56" w:rsidP="008D1F91">
            <w:r>
              <w:t>No</w:t>
            </w:r>
          </w:p>
        </w:tc>
        <w:tc>
          <w:tcPr>
            <w:tcW w:w="5652" w:type="dxa"/>
          </w:tcPr>
          <w:p w14:paraId="4BA18616" w14:textId="77777777" w:rsidR="00197D56" w:rsidRDefault="00197D56" w:rsidP="008D1F91">
            <w:r>
              <w:t xml:space="preserve">This field contains a query expression associated with this subscription request. If the subscription request is successful, only content that matches the query expression should be sent in fulfillment of the subscription. The query expression may be structured; the specific structure used for the query expression is identified in the Query Format field. </w:t>
            </w:r>
          </w:p>
        </w:tc>
      </w:tr>
      <w:tr w:rsidR="00197D56" w14:paraId="71CFC2EE" w14:textId="77777777" w:rsidTr="008D1F91">
        <w:trPr>
          <w:cantSplit/>
        </w:trPr>
        <w:tc>
          <w:tcPr>
            <w:tcW w:w="265" w:type="dxa"/>
            <w:tcBorders>
              <w:top w:val="nil"/>
            </w:tcBorders>
          </w:tcPr>
          <w:p w14:paraId="744DA142" w14:textId="77777777" w:rsidR="00197D56" w:rsidDel="000F07D7" w:rsidRDefault="00197D56" w:rsidP="008D1F91"/>
        </w:tc>
        <w:tc>
          <w:tcPr>
            <w:tcW w:w="270" w:type="dxa"/>
          </w:tcPr>
          <w:p w14:paraId="613064B3" w14:textId="77777777" w:rsidR="00197D56" w:rsidRDefault="00197D56" w:rsidP="008D1F91"/>
        </w:tc>
        <w:tc>
          <w:tcPr>
            <w:tcW w:w="995" w:type="dxa"/>
          </w:tcPr>
          <w:p w14:paraId="18940D75" w14:textId="77777777" w:rsidR="00197D56" w:rsidRDefault="00197D56" w:rsidP="008D1F91">
            <w:r>
              <w:t>Query Format</w:t>
            </w:r>
          </w:p>
        </w:tc>
        <w:tc>
          <w:tcPr>
            <w:tcW w:w="1491" w:type="dxa"/>
          </w:tcPr>
          <w:p w14:paraId="02D50099" w14:textId="77777777" w:rsidR="00197D56" w:rsidDel="000F07D7" w:rsidRDefault="00197D56" w:rsidP="008D1F91">
            <w:r>
              <w:t>Yes</w:t>
            </w:r>
          </w:p>
        </w:tc>
        <w:tc>
          <w:tcPr>
            <w:tcW w:w="1098" w:type="dxa"/>
          </w:tcPr>
          <w:p w14:paraId="40849ECF" w14:textId="77777777" w:rsidR="00197D56" w:rsidDel="000F07D7" w:rsidRDefault="00197D56" w:rsidP="008D1F91">
            <w:r>
              <w:t>No</w:t>
            </w:r>
          </w:p>
        </w:tc>
        <w:tc>
          <w:tcPr>
            <w:tcW w:w="5652" w:type="dxa"/>
          </w:tcPr>
          <w:p w14:paraId="3ACD5201" w14:textId="77777777" w:rsidR="00197D56" w:rsidDel="000F07D7" w:rsidRDefault="00197D56" w:rsidP="008D1F91">
            <w:r>
              <w:t xml:space="preserve">This field contains a Query Format ID that identifies the format of the query expression that appears within the Query field. </w:t>
            </w:r>
          </w:p>
        </w:tc>
      </w:tr>
      <w:tr w:rsidR="00197D56" w14:paraId="0B1D4D6D" w14:textId="77777777" w:rsidTr="008D1F91">
        <w:trPr>
          <w:cantSplit/>
        </w:trPr>
        <w:tc>
          <w:tcPr>
            <w:tcW w:w="1530" w:type="dxa"/>
            <w:gridSpan w:val="3"/>
          </w:tcPr>
          <w:p w14:paraId="4A762B1B" w14:textId="77777777" w:rsidR="00197D56" w:rsidRDefault="00197D56" w:rsidP="008D1F91">
            <w:r>
              <w:t>Delivery Parameters</w:t>
            </w:r>
          </w:p>
        </w:tc>
        <w:tc>
          <w:tcPr>
            <w:tcW w:w="1491" w:type="dxa"/>
          </w:tcPr>
          <w:p w14:paraId="32609462" w14:textId="77777777" w:rsidR="00197D56" w:rsidRDefault="00197D56" w:rsidP="008D1F91">
            <w:r>
              <w:t>No</w:t>
            </w:r>
          </w:p>
        </w:tc>
        <w:tc>
          <w:tcPr>
            <w:tcW w:w="1098" w:type="dxa"/>
          </w:tcPr>
          <w:p w14:paraId="3E294AD2" w14:textId="77777777" w:rsidR="00197D56" w:rsidRDefault="00197D56" w:rsidP="008D1F91">
            <w:r>
              <w:t>No</w:t>
            </w:r>
          </w:p>
        </w:tc>
        <w:tc>
          <w:tcPr>
            <w:tcW w:w="5652" w:type="dxa"/>
          </w:tcPr>
          <w:p w14:paraId="51281E40" w14:textId="77777777" w:rsidR="00197D56" w:rsidRDefault="00197D56" w:rsidP="008D1F91">
            <w:r>
              <w:t>This field identifies the parameters used to push content to the Consumer in fulfillment of a subscription. This field is only meaningful if the Action field is equal to SUBSCRIBE and is ignored for all other Action values.  Absence of this field for a SUBSCRIBE action indicates that the requester is not requesting pushed content and will instead poll for subscription content use a Poll Service. In this case, if the TAXII Data Collection</w:t>
            </w:r>
            <w:r w:rsidDel="00F549EA">
              <w:t xml:space="preserve"> </w:t>
            </w:r>
            <w:r>
              <w:t xml:space="preserve">cannot be polled, a Status Message with a status of 'Polling Not Supported' SHOULD be returned. </w:t>
            </w:r>
          </w:p>
        </w:tc>
      </w:tr>
      <w:tr w:rsidR="00197D56" w14:paraId="25F16592" w14:textId="77777777" w:rsidTr="008D1F91">
        <w:trPr>
          <w:cantSplit/>
        </w:trPr>
        <w:tc>
          <w:tcPr>
            <w:tcW w:w="265" w:type="dxa"/>
            <w:tcBorders>
              <w:top w:val="single" w:sz="4" w:space="0" w:color="auto"/>
              <w:left w:val="single" w:sz="4" w:space="0" w:color="auto"/>
              <w:bottom w:val="nil"/>
              <w:right w:val="single" w:sz="4" w:space="0" w:color="auto"/>
            </w:tcBorders>
          </w:tcPr>
          <w:p w14:paraId="7E300FB5" w14:textId="77777777" w:rsidR="00197D56" w:rsidRDefault="00197D56" w:rsidP="008D1F91"/>
        </w:tc>
        <w:tc>
          <w:tcPr>
            <w:tcW w:w="1265" w:type="dxa"/>
            <w:gridSpan w:val="2"/>
            <w:tcBorders>
              <w:left w:val="single" w:sz="4" w:space="0" w:color="auto"/>
            </w:tcBorders>
          </w:tcPr>
          <w:p w14:paraId="14D78D0A" w14:textId="77777777" w:rsidR="00197D56" w:rsidRDefault="00197D56" w:rsidP="008D1F91">
            <w:r>
              <w:t>Inbox Protocol</w:t>
            </w:r>
          </w:p>
        </w:tc>
        <w:tc>
          <w:tcPr>
            <w:tcW w:w="1491" w:type="dxa"/>
          </w:tcPr>
          <w:p w14:paraId="2C4A7CE5" w14:textId="77777777" w:rsidR="00197D56" w:rsidRDefault="00197D56" w:rsidP="008D1F91">
            <w:r>
              <w:t>Yes</w:t>
            </w:r>
          </w:p>
        </w:tc>
        <w:tc>
          <w:tcPr>
            <w:tcW w:w="1098" w:type="dxa"/>
          </w:tcPr>
          <w:p w14:paraId="40A622E0" w14:textId="77777777" w:rsidR="00197D56" w:rsidRDefault="00197D56" w:rsidP="008D1F91">
            <w:r>
              <w:t>No</w:t>
            </w:r>
          </w:p>
        </w:tc>
        <w:tc>
          <w:tcPr>
            <w:tcW w:w="5652" w:type="dxa"/>
          </w:tcPr>
          <w:p w14:paraId="4094C25E" w14:textId="77777777" w:rsidR="00197D56" w:rsidRDefault="00197D56" w:rsidP="008D1F91">
            <w:r>
              <w:t>This field identifies the protocol to be used when pushing TAXII Data Collection</w:t>
            </w:r>
            <w:r w:rsidDel="00F549EA">
              <w:t xml:space="preserve"> </w:t>
            </w:r>
            <w:r>
              <w:t>content to a Consumer's TAXII Inbox Service implementation. If the Data Collection</w:t>
            </w:r>
            <w:r w:rsidDel="00F549EA">
              <w:t xml:space="preserve"> </w:t>
            </w:r>
            <w:r>
              <w:t xml:space="preserve">does not support the named Inbox Protocol, a Status Message with a status of 'Unsupported Protocol Binding' SHOULD be returned. The Inbox Protocol MUST be a TAXII Protocol Binding Version ID as defined in a TAXII Protocol Binding Specification or by a third party.  </w:t>
            </w:r>
          </w:p>
        </w:tc>
      </w:tr>
      <w:tr w:rsidR="00197D56" w14:paraId="437312BB" w14:textId="77777777" w:rsidTr="008D1F91">
        <w:trPr>
          <w:cantSplit/>
        </w:trPr>
        <w:tc>
          <w:tcPr>
            <w:tcW w:w="265" w:type="dxa"/>
            <w:tcBorders>
              <w:top w:val="nil"/>
              <w:left w:val="single" w:sz="4" w:space="0" w:color="auto"/>
              <w:bottom w:val="nil"/>
              <w:right w:val="single" w:sz="4" w:space="0" w:color="auto"/>
            </w:tcBorders>
          </w:tcPr>
          <w:p w14:paraId="38D24837" w14:textId="77777777" w:rsidR="00197D56" w:rsidRDefault="00197D56" w:rsidP="008D1F91"/>
        </w:tc>
        <w:tc>
          <w:tcPr>
            <w:tcW w:w="1265" w:type="dxa"/>
            <w:gridSpan w:val="2"/>
            <w:tcBorders>
              <w:left w:val="single" w:sz="4" w:space="0" w:color="auto"/>
            </w:tcBorders>
          </w:tcPr>
          <w:p w14:paraId="762925F7" w14:textId="77777777" w:rsidR="00197D56" w:rsidRDefault="00197D56" w:rsidP="008D1F91">
            <w:r>
              <w:t>Inbox Address</w:t>
            </w:r>
          </w:p>
        </w:tc>
        <w:tc>
          <w:tcPr>
            <w:tcW w:w="1491" w:type="dxa"/>
          </w:tcPr>
          <w:p w14:paraId="23A27995" w14:textId="77777777" w:rsidR="00197D56" w:rsidRDefault="00197D56" w:rsidP="008D1F91">
            <w:r>
              <w:t>Yes</w:t>
            </w:r>
          </w:p>
        </w:tc>
        <w:tc>
          <w:tcPr>
            <w:tcW w:w="1098" w:type="dxa"/>
          </w:tcPr>
          <w:p w14:paraId="2B1EFE8E" w14:textId="77777777" w:rsidR="00197D56" w:rsidRDefault="00197D56" w:rsidP="008D1F91">
            <w:r>
              <w:t>No</w:t>
            </w:r>
          </w:p>
        </w:tc>
        <w:tc>
          <w:tcPr>
            <w:tcW w:w="5652" w:type="dxa"/>
          </w:tcPr>
          <w:p w14:paraId="5F18549E" w14:textId="77777777" w:rsidR="00197D56" w:rsidRDefault="00197D56" w:rsidP="008D1F91">
            <w:r>
              <w:t>This field identifies the address that can be used to contact the TAXII Daemon hosting the Inbox Service to which the Consumer requests content for this TAXII Data Collection</w:t>
            </w:r>
            <w:r w:rsidDel="00F549EA">
              <w:t xml:space="preserve"> </w:t>
            </w:r>
            <w:r>
              <w:t xml:space="preserve">to be delivered. The address MUST be of the appropriate type for the network protocol identified in the Inbox Protocol field. </w:t>
            </w:r>
          </w:p>
        </w:tc>
      </w:tr>
      <w:tr w:rsidR="00197D56" w14:paraId="41FFA085" w14:textId="77777777" w:rsidTr="008D1F91">
        <w:trPr>
          <w:cantSplit/>
        </w:trPr>
        <w:tc>
          <w:tcPr>
            <w:tcW w:w="265" w:type="dxa"/>
            <w:tcBorders>
              <w:top w:val="nil"/>
              <w:left w:val="single" w:sz="4" w:space="0" w:color="auto"/>
              <w:bottom w:val="single" w:sz="4" w:space="0" w:color="auto"/>
              <w:right w:val="single" w:sz="4" w:space="0" w:color="auto"/>
            </w:tcBorders>
          </w:tcPr>
          <w:p w14:paraId="30A267E7" w14:textId="77777777" w:rsidR="00197D56" w:rsidRDefault="00197D56" w:rsidP="008D1F91"/>
        </w:tc>
        <w:tc>
          <w:tcPr>
            <w:tcW w:w="1265" w:type="dxa"/>
            <w:gridSpan w:val="2"/>
            <w:tcBorders>
              <w:left w:val="single" w:sz="4" w:space="0" w:color="auto"/>
            </w:tcBorders>
          </w:tcPr>
          <w:p w14:paraId="6178C5D5" w14:textId="77777777" w:rsidR="00197D56" w:rsidRDefault="00197D56" w:rsidP="008D1F91">
            <w:r>
              <w:t>Delivery Message Binding</w:t>
            </w:r>
          </w:p>
        </w:tc>
        <w:tc>
          <w:tcPr>
            <w:tcW w:w="1491" w:type="dxa"/>
          </w:tcPr>
          <w:p w14:paraId="714A7011" w14:textId="77777777" w:rsidR="00197D56" w:rsidRDefault="00197D56" w:rsidP="008D1F91">
            <w:r>
              <w:t>Yes</w:t>
            </w:r>
          </w:p>
        </w:tc>
        <w:tc>
          <w:tcPr>
            <w:tcW w:w="1098" w:type="dxa"/>
          </w:tcPr>
          <w:p w14:paraId="4FBA2766" w14:textId="77777777" w:rsidR="00197D56" w:rsidRDefault="00197D56" w:rsidP="008D1F91">
            <w:r>
              <w:t>No</w:t>
            </w:r>
          </w:p>
        </w:tc>
        <w:tc>
          <w:tcPr>
            <w:tcW w:w="5652" w:type="dxa"/>
          </w:tcPr>
          <w:p w14:paraId="33864B33" w14:textId="77777777" w:rsidR="00197D56" w:rsidRDefault="00197D56" w:rsidP="008D1F91">
            <w:r>
              <w:t>This field identifies the message binding to be used to send pushed content for this subscription. If the TAXII Data Collection</w:t>
            </w:r>
            <w:r w:rsidDel="00F549EA">
              <w:t xml:space="preserve"> </w:t>
            </w:r>
            <w:r>
              <w:t>does not support the Delivery Message Binding, a Status Message with a status of 'Unsupported Message Binding' SHOULD be returned. The Delivery Message Binding MUST</w:t>
            </w:r>
            <w:r w:rsidRPr="00555340">
              <w:t xml:space="preserve"> be a TAXII Message Binding Version ID as defined in a TAXII Message Binding</w:t>
            </w:r>
            <w:r>
              <w:t xml:space="preserve"> Specification or by a third party.  </w:t>
            </w:r>
          </w:p>
        </w:tc>
      </w:tr>
    </w:tbl>
    <w:p w14:paraId="06BDE29D" w14:textId="77777777" w:rsidR="00197D56" w:rsidRDefault="00197D56" w:rsidP="00197D56"/>
    <w:p w14:paraId="3DAB61C6" w14:textId="77777777" w:rsidR="00197D56" w:rsidRDefault="00197D56" w:rsidP="00197D56">
      <w:r>
        <w:t>Manage Collection Subscription Requests MUST be processed using the following criteria in order:</w:t>
      </w:r>
    </w:p>
    <w:p w14:paraId="72D2C05E" w14:textId="77777777" w:rsidR="00197D56" w:rsidRDefault="00197D56" w:rsidP="00197D56">
      <w:pPr>
        <w:numPr>
          <w:ilvl w:val="0"/>
          <w:numId w:val="46"/>
        </w:numPr>
      </w:pPr>
      <w:r>
        <w:t xml:space="preserve">Any attempt to manage subscriptions that require authentication where the request comes from a source that lacks appropriate authentication SHOULD result in an appropriate TAXII Status </w:t>
      </w:r>
      <w:r>
        <w:lastRenderedPageBreak/>
        <w:t>Message (normally "Unauthorized") without changing existing subscriptions. This takes precedence over all other conditions.</w:t>
      </w:r>
    </w:p>
    <w:p w14:paraId="1A2AD561" w14:textId="77777777" w:rsidR="00197D56" w:rsidRDefault="00197D56" w:rsidP="00197D56">
      <w:pPr>
        <w:numPr>
          <w:ilvl w:val="0"/>
          <w:numId w:val="46"/>
        </w:numPr>
      </w:pPr>
      <w:r>
        <w:t>Attempts to manage Collections</w:t>
      </w:r>
      <w:r w:rsidDel="00F549EA">
        <w:t xml:space="preserve"> </w:t>
      </w:r>
      <w:r>
        <w:t xml:space="preserve">where the requested Collection Name does not correspond to an existing Collection Name SHOULD result in an appropriate TAXII Status Message (normally "Not Found") without changing existing subscriptions. </w:t>
      </w:r>
    </w:p>
    <w:p w14:paraId="7848AE32" w14:textId="77777777" w:rsidR="00197D56" w:rsidRDefault="00197D56" w:rsidP="00197D56">
      <w:pPr>
        <w:numPr>
          <w:ilvl w:val="0"/>
          <w:numId w:val="46"/>
        </w:numPr>
      </w:pPr>
      <w:r>
        <w:t>Attempts to unsubscribe (UNSUBSCRIBE action) where the Subscription ID does not correspond to an existing subscription on the named TAXII Data Collection</w:t>
      </w:r>
      <w:r w:rsidDel="00F549EA">
        <w:t xml:space="preserve"> </w:t>
      </w:r>
      <w:r>
        <w:t>by the identified Consumer SHOULD be treated as a successful attempt to unsubscribe and result in a TAXII Manage Collection</w:t>
      </w:r>
      <w:r w:rsidDel="00F549EA">
        <w:t xml:space="preserve"> </w:t>
      </w:r>
      <w:r>
        <w:t>Subscription Response</w:t>
      </w:r>
      <w:r w:rsidDel="006D4664">
        <w:t xml:space="preserve"> </w:t>
      </w:r>
      <w:r>
        <w:t>without changing existing subscriptions. In other words, the requester is informed that there is now no subscription with that Subscription ID (even though there never was one in the first place).</w:t>
      </w:r>
    </w:p>
    <w:p w14:paraId="174FAAB4" w14:textId="77777777" w:rsidR="00197D56" w:rsidRDefault="00197D56" w:rsidP="00197D56">
      <w:pPr>
        <w:numPr>
          <w:ilvl w:val="0"/>
          <w:numId w:val="46"/>
        </w:numPr>
      </w:pPr>
      <w:r>
        <w:t xml:space="preserve">Attempts to create a new subscription (SUBSCRIBE action) where the requested Inbox Protocol, Delivery Message Binding, Query Format, or Content Binding (and Subtype(s), if present) of the subscription to be created is not supported SHOULD result in an appropriate TAXII Status Message (normally "Unsupported Protocol Binding", "Unsupported Message Binding", "Unsupported Query Format", or "Unsupported Content Binding" respectively) without changing existing subscriptions. </w:t>
      </w:r>
    </w:p>
    <w:p w14:paraId="66547CA7" w14:textId="77777777" w:rsidR="00197D56" w:rsidRDefault="00197D56" w:rsidP="00197D56">
      <w:pPr>
        <w:numPr>
          <w:ilvl w:val="0"/>
          <w:numId w:val="46"/>
        </w:numPr>
      </w:pPr>
      <w:r>
        <w:t>Attempts to create a new subscription (SUBSCRIBE action) where the subscription to be created is identical to an existing subscription (i.e., same Collection</w:t>
      </w:r>
      <w:r w:rsidDel="00F549EA">
        <w:t xml:space="preserve"> </w:t>
      </w:r>
      <w:r>
        <w:t>Name, Subscription Parameters, and Delivery Parameters) SHOULD result in a TAXII Manage Collection</w:t>
      </w:r>
      <w:r w:rsidDel="00F549EA">
        <w:t xml:space="preserve"> </w:t>
      </w:r>
      <w:r>
        <w:t>Subscription Response</w:t>
      </w:r>
      <w:r w:rsidDel="006D4664">
        <w:t xml:space="preserve"> </w:t>
      </w:r>
      <w:r>
        <w:t>that returns that existing subscription's Subscription ID without changing existing subscriptions. That is, the Collection</w:t>
      </w:r>
      <w:r w:rsidDel="00F549EA">
        <w:t xml:space="preserve"> </w:t>
      </w:r>
      <w:r>
        <w:t>Management Service SHOULD NOT create exact duplicates of existing subscriptions, but the client SHOULD be informed that the requested subscription is established.</w:t>
      </w:r>
    </w:p>
    <w:p w14:paraId="523EF486" w14:textId="77777777" w:rsidR="00197D56" w:rsidRDefault="00197D56" w:rsidP="00197D56">
      <w:pPr>
        <w:numPr>
          <w:ilvl w:val="0"/>
          <w:numId w:val="46"/>
        </w:numPr>
      </w:pPr>
      <w:r>
        <w:t>Attempts to pause (PAUSE action) an already paused subscription SHOULD result in a TAXII Manage Collection Subscription Response (indicating success) without changing the existing subscription status. Likewise, attempts to resume (RESUME action) delivery of a subscription that was not in a paused state should result in a TAXII Manage Collection Subscription Response without changing the existing subscription status. In other words, attempts to set the pause-resume state to the current state should appear to be successful.</w:t>
      </w:r>
    </w:p>
    <w:p w14:paraId="54379B0F" w14:textId="77777777" w:rsidR="00197D56" w:rsidRDefault="00197D56" w:rsidP="00197D56">
      <w:pPr>
        <w:numPr>
          <w:ilvl w:val="0"/>
          <w:numId w:val="46"/>
        </w:numPr>
      </w:pPr>
      <w:r>
        <w:t>Attempts to pause (PAUSE action), resume (RESUME action), or collect status about (STATUS action) a non-existent subscription (i.e., a Subscription ID value that does not correspond to an existing subscription for the named Data Collection for the requesting party) SHOULD result in a TAXII Status Message of type "Not Found".</w:t>
      </w:r>
    </w:p>
    <w:p w14:paraId="74447B3E" w14:textId="77777777" w:rsidR="00197D56" w:rsidRDefault="00197D56" w:rsidP="00197D56">
      <w:pPr>
        <w:pStyle w:val="Heading4"/>
        <w:numPr>
          <w:ilvl w:val="3"/>
          <w:numId w:val="18"/>
        </w:numPr>
      </w:pPr>
      <w:bookmarkStart w:id="145" w:name="_Toc431898762"/>
      <w:r>
        <w:t>STATUS Actions</w:t>
      </w:r>
      <w:bookmarkEnd w:id="145"/>
    </w:p>
    <w:p w14:paraId="0238EFD7" w14:textId="77777777" w:rsidR="00197D56" w:rsidRDefault="00197D56" w:rsidP="00197D56">
      <w:r>
        <w:t>The purpose of the STATUS action is to allow a subscriber to retrieve information about their existing subscriptions to a particular Data Collection. This might be necessary if the subscriber's records are lost and it is not clear which subscriptions have been created, what state they are in, and/or how those subscriptions are configured.</w:t>
      </w:r>
    </w:p>
    <w:p w14:paraId="5D55B763" w14:textId="77777777" w:rsidR="00197D56" w:rsidRPr="00BA40D2" w:rsidRDefault="00197D56" w:rsidP="00197D56">
      <w:r>
        <w:t>STATUS Actions do not alter subscriptions on the Collection Management Service. If a Manage Collection Subscription Request with a STATUS Action does not include a Subscription ID value, this represents a request for information about all established subscriptions (paused or active) managed by this Collection Management Service. If a Subscription ID value is provided, this represents a request for information only about the named subscription. The Manage Collection Subscription Response Message sent in response to either type of STATUS request contain descriptions of each applicable subscription and its state (usually in the form of copies of the relevant fields from the Manage Collection Subscription Request that contained the SUBSCRIBE Action that established this subscription).</w:t>
      </w:r>
    </w:p>
    <w:p w14:paraId="3C693838" w14:textId="3562177D" w:rsidR="00197D56" w:rsidRDefault="00197D56" w:rsidP="00197D56">
      <w:pPr>
        <w:pStyle w:val="Heading3"/>
        <w:numPr>
          <w:ilvl w:val="2"/>
          <w:numId w:val="18"/>
        </w:numPr>
      </w:pPr>
      <w:bookmarkStart w:id="146" w:name="_Toc431898763"/>
      <w:bookmarkStart w:id="147" w:name="_Toc440293146"/>
      <w:r>
        <w:t>TAXII</w:t>
      </w:r>
      <w:r w:rsidR="00641CD8">
        <w:rPr>
          <w:sz w:val="28"/>
          <w:szCs w:val="28"/>
        </w:rPr>
        <w:t>[™]</w:t>
      </w:r>
      <w:r>
        <w:t xml:space="preserve"> Manage Collection Subscription Response</w:t>
      </w:r>
      <w:bookmarkEnd w:id="146"/>
      <w:bookmarkEnd w:id="147"/>
    </w:p>
    <w:p w14:paraId="2B9E925D" w14:textId="77777777" w:rsidR="00197D56" w:rsidRDefault="00197D56" w:rsidP="00197D56">
      <w:r>
        <w:t>This message is returned in response to a TAXII Manage Collection</w:t>
      </w:r>
      <w:r w:rsidDel="00F549EA">
        <w:t xml:space="preserve"> </w:t>
      </w:r>
      <w:r>
        <w:t xml:space="preserve">Request Message if the requested action was successfully completed. </w:t>
      </w:r>
    </w:p>
    <w:p w14:paraId="7D61C157" w14:textId="21CC8E85" w:rsidR="00197D56" w:rsidRDefault="00197D56" w:rsidP="00197D56">
      <w:pPr>
        <w:pStyle w:val="Caption"/>
        <w:keepNext/>
      </w:pPr>
      <w:r>
        <w:lastRenderedPageBreak/>
        <w:t xml:space="preserve">Table </w:t>
      </w:r>
      <w:r w:rsidR="00932B40">
        <w:fldChar w:fldCharType="begin"/>
      </w:r>
      <w:r w:rsidR="00932B40">
        <w:instrText xml:space="preserve"> SEQ Table \* ARABIC </w:instrText>
      </w:r>
      <w:r w:rsidR="00932B40">
        <w:fldChar w:fldCharType="separate"/>
      </w:r>
      <w:r w:rsidR="00117CD7">
        <w:rPr>
          <w:noProof/>
        </w:rPr>
        <w:t>7</w:t>
      </w:r>
      <w:r w:rsidR="00932B40">
        <w:rPr>
          <w:noProof/>
        </w:rPr>
        <w:fldChar w:fldCharType="end"/>
      </w:r>
      <w:r>
        <w:t xml:space="preserve"> - TAXII</w:t>
      </w:r>
      <w:r w:rsidR="00641CD8">
        <w:t>[™]</w:t>
      </w:r>
      <w:r>
        <w:t xml:space="preserve"> Manage Collection</w:t>
      </w:r>
      <w:r w:rsidDel="00F549EA">
        <w:t xml:space="preserve"> </w:t>
      </w:r>
      <w:r>
        <w:t>Subscription Response Fields</w:t>
      </w:r>
    </w:p>
    <w:tbl>
      <w:tblPr>
        <w:tblStyle w:val="TableGrid"/>
        <w:tblW w:w="9540" w:type="dxa"/>
        <w:tblInd w:w="18" w:type="dxa"/>
        <w:tblLayout w:type="fixed"/>
        <w:tblLook w:val="04A0" w:firstRow="1" w:lastRow="0" w:firstColumn="1" w:lastColumn="0" w:noHBand="0" w:noVBand="1"/>
      </w:tblPr>
      <w:tblGrid>
        <w:gridCol w:w="270"/>
        <w:gridCol w:w="236"/>
        <w:gridCol w:w="34"/>
        <w:gridCol w:w="270"/>
        <w:gridCol w:w="990"/>
        <w:gridCol w:w="1350"/>
        <w:gridCol w:w="1170"/>
        <w:gridCol w:w="5220"/>
      </w:tblGrid>
      <w:tr w:rsidR="00197D56" w:rsidRPr="00174DB8" w14:paraId="44373B70" w14:textId="77777777" w:rsidTr="008D1F91">
        <w:trPr>
          <w:cantSplit/>
          <w:tblHeader/>
        </w:trPr>
        <w:tc>
          <w:tcPr>
            <w:tcW w:w="1800" w:type="dxa"/>
            <w:gridSpan w:val="5"/>
          </w:tcPr>
          <w:p w14:paraId="2A43125B" w14:textId="77777777" w:rsidR="00197D56" w:rsidRPr="00D143A1" w:rsidRDefault="00197D56" w:rsidP="008D1F91">
            <w:pPr>
              <w:jc w:val="center"/>
              <w:rPr>
                <w:b/>
              </w:rPr>
            </w:pPr>
            <w:r w:rsidRPr="00D143A1">
              <w:rPr>
                <w:b/>
              </w:rPr>
              <w:t>Name</w:t>
            </w:r>
          </w:p>
        </w:tc>
        <w:tc>
          <w:tcPr>
            <w:tcW w:w="1350" w:type="dxa"/>
          </w:tcPr>
          <w:p w14:paraId="6A23E853" w14:textId="77777777" w:rsidR="00197D56" w:rsidRPr="00D143A1" w:rsidRDefault="00197D56" w:rsidP="008D1F91">
            <w:pPr>
              <w:jc w:val="center"/>
              <w:rPr>
                <w:b/>
              </w:rPr>
            </w:pPr>
            <w:r>
              <w:rPr>
                <w:b/>
              </w:rPr>
              <w:t>Required?</w:t>
            </w:r>
          </w:p>
        </w:tc>
        <w:tc>
          <w:tcPr>
            <w:tcW w:w="1170" w:type="dxa"/>
          </w:tcPr>
          <w:p w14:paraId="7E94ABFD" w14:textId="77777777" w:rsidR="00197D56" w:rsidRPr="00D143A1" w:rsidRDefault="00197D56" w:rsidP="008D1F91">
            <w:pPr>
              <w:jc w:val="center"/>
              <w:rPr>
                <w:b/>
              </w:rPr>
            </w:pPr>
            <w:r w:rsidRPr="00D143A1">
              <w:rPr>
                <w:b/>
              </w:rPr>
              <w:t>Multiple?</w:t>
            </w:r>
          </w:p>
        </w:tc>
        <w:tc>
          <w:tcPr>
            <w:tcW w:w="5220" w:type="dxa"/>
          </w:tcPr>
          <w:p w14:paraId="28970212" w14:textId="77777777" w:rsidR="00197D56" w:rsidRPr="00D143A1" w:rsidRDefault="00197D56" w:rsidP="008D1F91">
            <w:pPr>
              <w:jc w:val="center"/>
              <w:rPr>
                <w:b/>
              </w:rPr>
            </w:pPr>
            <w:r w:rsidRPr="00D143A1">
              <w:rPr>
                <w:b/>
              </w:rPr>
              <w:t>Description</w:t>
            </w:r>
          </w:p>
        </w:tc>
      </w:tr>
      <w:tr w:rsidR="00197D56" w14:paraId="48D33077" w14:textId="77777777" w:rsidTr="008D1F91">
        <w:trPr>
          <w:cantSplit/>
        </w:trPr>
        <w:tc>
          <w:tcPr>
            <w:tcW w:w="1800" w:type="dxa"/>
            <w:gridSpan w:val="5"/>
          </w:tcPr>
          <w:p w14:paraId="15F01BCB" w14:textId="77777777" w:rsidR="00197D56" w:rsidRDefault="00197D56" w:rsidP="008D1F91">
            <w:r>
              <w:t>Collection</w:t>
            </w:r>
            <w:r w:rsidDel="00F549EA">
              <w:t xml:space="preserve"> </w:t>
            </w:r>
            <w:r>
              <w:t xml:space="preserve">Name </w:t>
            </w:r>
            <w:r w:rsidRPr="000D3E61">
              <w:rPr>
                <w:i/>
                <w:sz w:val="18"/>
              </w:rPr>
              <w:t>[Feed Name]</w:t>
            </w:r>
          </w:p>
        </w:tc>
        <w:tc>
          <w:tcPr>
            <w:tcW w:w="1350" w:type="dxa"/>
          </w:tcPr>
          <w:p w14:paraId="376707FF" w14:textId="77777777" w:rsidR="00197D56" w:rsidRDefault="00197D56" w:rsidP="008D1F91">
            <w:r>
              <w:t>Yes</w:t>
            </w:r>
          </w:p>
        </w:tc>
        <w:tc>
          <w:tcPr>
            <w:tcW w:w="1170" w:type="dxa"/>
          </w:tcPr>
          <w:p w14:paraId="06AAA5E5" w14:textId="77777777" w:rsidR="00197D56" w:rsidRDefault="00197D56" w:rsidP="008D1F91">
            <w:r>
              <w:t>No</w:t>
            </w:r>
          </w:p>
        </w:tc>
        <w:tc>
          <w:tcPr>
            <w:tcW w:w="5220" w:type="dxa"/>
          </w:tcPr>
          <w:p w14:paraId="5BAAF704" w14:textId="77777777" w:rsidR="00197D56" w:rsidRDefault="00197D56" w:rsidP="008D1F91">
            <w:r>
              <w:t>This field identifies the name of the TAXII Data Collection</w:t>
            </w:r>
            <w:r w:rsidDel="00F549EA">
              <w:t xml:space="preserve"> </w:t>
            </w:r>
            <w:r>
              <w:t xml:space="preserve">to which the action applies. </w:t>
            </w:r>
          </w:p>
        </w:tc>
      </w:tr>
      <w:tr w:rsidR="00197D56" w14:paraId="146F5899" w14:textId="77777777" w:rsidTr="008D1F91">
        <w:trPr>
          <w:cantSplit/>
        </w:trPr>
        <w:tc>
          <w:tcPr>
            <w:tcW w:w="1800" w:type="dxa"/>
            <w:gridSpan w:val="5"/>
            <w:tcBorders>
              <w:bottom w:val="single" w:sz="4" w:space="0" w:color="auto"/>
            </w:tcBorders>
          </w:tcPr>
          <w:p w14:paraId="68F7212A" w14:textId="77777777" w:rsidR="00197D56" w:rsidRDefault="00197D56" w:rsidP="008D1F91">
            <w:r>
              <w:t>Message</w:t>
            </w:r>
          </w:p>
        </w:tc>
        <w:tc>
          <w:tcPr>
            <w:tcW w:w="1350" w:type="dxa"/>
            <w:tcBorders>
              <w:bottom w:val="single" w:sz="4" w:space="0" w:color="auto"/>
            </w:tcBorders>
          </w:tcPr>
          <w:p w14:paraId="6BC04396" w14:textId="77777777" w:rsidR="00197D56" w:rsidRDefault="00197D56" w:rsidP="008D1F91">
            <w:r>
              <w:t>No</w:t>
            </w:r>
          </w:p>
        </w:tc>
        <w:tc>
          <w:tcPr>
            <w:tcW w:w="1170" w:type="dxa"/>
            <w:tcBorders>
              <w:bottom w:val="single" w:sz="4" w:space="0" w:color="auto"/>
            </w:tcBorders>
          </w:tcPr>
          <w:p w14:paraId="49EDD0F2" w14:textId="77777777" w:rsidR="00197D56" w:rsidRDefault="00197D56" w:rsidP="008D1F91">
            <w:r>
              <w:t>No</w:t>
            </w:r>
          </w:p>
        </w:tc>
        <w:tc>
          <w:tcPr>
            <w:tcW w:w="5220" w:type="dxa"/>
            <w:tcBorders>
              <w:bottom w:val="single" w:sz="4" w:space="0" w:color="auto"/>
            </w:tcBorders>
          </w:tcPr>
          <w:p w14:paraId="4375ACB4" w14:textId="77777777" w:rsidR="00197D56" w:rsidRDefault="00197D56" w:rsidP="008D1F91">
            <w:r>
              <w:t xml:space="preserve">This field contains a message associated with the subscription response. This message is not required to be machine readable and is usually a message for a human operator. </w:t>
            </w:r>
          </w:p>
        </w:tc>
      </w:tr>
      <w:tr w:rsidR="00197D56" w14:paraId="35A04DEF" w14:textId="77777777" w:rsidTr="008D1F91">
        <w:trPr>
          <w:cantSplit/>
        </w:trPr>
        <w:tc>
          <w:tcPr>
            <w:tcW w:w="1800" w:type="dxa"/>
            <w:gridSpan w:val="5"/>
            <w:tcBorders>
              <w:bottom w:val="single" w:sz="4" w:space="0" w:color="auto"/>
            </w:tcBorders>
          </w:tcPr>
          <w:p w14:paraId="0EA6ABF1" w14:textId="77777777" w:rsidR="00197D56" w:rsidRDefault="00197D56" w:rsidP="008D1F91">
            <w:r>
              <w:t>Subscription Instance</w:t>
            </w:r>
          </w:p>
        </w:tc>
        <w:tc>
          <w:tcPr>
            <w:tcW w:w="1350" w:type="dxa"/>
            <w:tcBorders>
              <w:bottom w:val="nil"/>
            </w:tcBorders>
          </w:tcPr>
          <w:p w14:paraId="2B1F0588" w14:textId="77777777" w:rsidR="00197D56" w:rsidRDefault="00197D56" w:rsidP="008D1F91">
            <w:r>
              <w:t>Per Action in the Manage Collection Subscription Request</w:t>
            </w:r>
          </w:p>
        </w:tc>
        <w:tc>
          <w:tcPr>
            <w:tcW w:w="1170" w:type="dxa"/>
            <w:tcBorders>
              <w:bottom w:val="nil"/>
            </w:tcBorders>
          </w:tcPr>
          <w:p w14:paraId="60240919" w14:textId="77777777" w:rsidR="00197D56" w:rsidRDefault="00197D56" w:rsidP="008D1F91">
            <w:r>
              <w:t>Yes</w:t>
            </w:r>
          </w:p>
        </w:tc>
        <w:tc>
          <w:tcPr>
            <w:tcW w:w="5220" w:type="dxa"/>
            <w:tcBorders>
              <w:bottom w:val="nil"/>
            </w:tcBorders>
          </w:tcPr>
          <w:p w14:paraId="617DE3FD" w14:textId="77777777" w:rsidR="00197D56" w:rsidRDefault="00197D56" w:rsidP="008D1F91">
            <w:r>
              <w:t>This field contains information about existing subscriptions by the requester to the given TAXII Data Collection.</w:t>
            </w:r>
            <w:r w:rsidDel="003B350B">
              <w:t xml:space="preserve"> </w:t>
            </w:r>
            <w:r>
              <w:t xml:space="preserve">It appears any number of times (including 0) if this message is in response to a STATUS action, or exactly once if responding to any other action. </w:t>
            </w:r>
          </w:p>
        </w:tc>
      </w:tr>
      <w:tr w:rsidR="00197D56" w14:paraId="32B4EC8A" w14:textId="77777777" w:rsidTr="008D1F91">
        <w:trPr>
          <w:cantSplit/>
        </w:trPr>
        <w:tc>
          <w:tcPr>
            <w:tcW w:w="270" w:type="dxa"/>
            <w:vMerge w:val="restart"/>
            <w:tcBorders>
              <w:top w:val="single" w:sz="4" w:space="0" w:color="auto"/>
              <w:left w:val="single" w:sz="4" w:space="0" w:color="auto"/>
            </w:tcBorders>
          </w:tcPr>
          <w:p w14:paraId="61DA8850" w14:textId="77777777" w:rsidR="00197D56" w:rsidRDefault="00197D56" w:rsidP="008D1F91"/>
        </w:tc>
        <w:tc>
          <w:tcPr>
            <w:tcW w:w="1530" w:type="dxa"/>
            <w:gridSpan w:val="4"/>
            <w:tcBorders>
              <w:top w:val="single" w:sz="4" w:space="0" w:color="auto"/>
              <w:left w:val="single" w:sz="4" w:space="0" w:color="auto"/>
              <w:bottom w:val="single" w:sz="4" w:space="0" w:color="auto"/>
            </w:tcBorders>
          </w:tcPr>
          <w:p w14:paraId="17AC51A3" w14:textId="77777777" w:rsidR="00197D56" w:rsidRDefault="00197D56" w:rsidP="008D1F91">
            <w:r>
              <w:t>Subscription ID</w:t>
            </w:r>
          </w:p>
        </w:tc>
        <w:tc>
          <w:tcPr>
            <w:tcW w:w="1350" w:type="dxa"/>
          </w:tcPr>
          <w:p w14:paraId="48C49542" w14:textId="77777777" w:rsidR="00197D56" w:rsidRDefault="00197D56" w:rsidP="008D1F91">
            <w:r>
              <w:t>Yes</w:t>
            </w:r>
          </w:p>
        </w:tc>
        <w:tc>
          <w:tcPr>
            <w:tcW w:w="1170" w:type="dxa"/>
          </w:tcPr>
          <w:p w14:paraId="389EE3E9" w14:textId="77777777" w:rsidR="00197D56" w:rsidRDefault="00197D56" w:rsidP="008D1F91">
            <w:r>
              <w:t>No</w:t>
            </w:r>
          </w:p>
        </w:tc>
        <w:tc>
          <w:tcPr>
            <w:tcW w:w="5220" w:type="dxa"/>
          </w:tcPr>
          <w:p w14:paraId="429A40CE" w14:textId="77777777" w:rsidR="00197D56" w:rsidRDefault="00197D56" w:rsidP="008D1F91">
            <w:r>
              <w:t>This field contains an identifier that is used to reference the given subscription in subsequent exchanges.</w:t>
            </w:r>
          </w:p>
        </w:tc>
      </w:tr>
      <w:tr w:rsidR="00197D56" w14:paraId="74232DCC" w14:textId="77777777" w:rsidTr="008D1F91">
        <w:trPr>
          <w:cantSplit/>
        </w:trPr>
        <w:tc>
          <w:tcPr>
            <w:tcW w:w="270" w:type="dxa"/>
            <w:vMerge/>
            <w:tcBorders>
              <w:left w:val="single" w:sz="4" w:space="0" w:color="auto"/>
              <w:bottom w:val="nil"/>
            </w:tcBorders>
          </w:tcPr>
          <w:p w14:paraId="61E32B78" w14:textId="77777777" w:rsidR="00197D56" w:rsidRDefault="00197D56" w:rsidP="008D1F91"/>
        </w:tc>
        <w:tc>
          <w:tcPr>
            <w:tcW w:w="1530" w:type="dxa"/>
            <w:gridSpan w:val="4"/>
            <w:tcBorders>
              <w:top w:val="single" w:sz="4" w:space="0" w:color="auto"/>
              <w:left w:val="single" w:sz="4" w:space="0" w:color="auto"/>
              <w:bottom w:val="single" w:sz="4" w:space="0" w:color="auto"/>
            </w:tcBorders>
          </w:tcPr>
          <w:p w14:paraId="6307836B" w14:textId="77777777" w:rsidR="00197D56" w:rsidRDefault="00197D56" w:rsidP="008D1F91">
            <w:r>
              <w:t>Status</w:t>
            </w:r>
          </w:p>
        </w:tc>
        <w:tc>
          <w:tcPr>
            <w:tcW w:w="1350" w:type="dxa"/>
          </w:tcPr>
          <w:p w14:paraId="32497E22" w14:textId="77777777" w:rsidR="00197D56" w:rsidRDefault="00197D56" w:rsidP="008D1F91">
            <w:r>
              <w:t>No</w:t>
            </w:r>
          </w:p>
        </w:tc>
        <w:tc>
          <w:tcPr>
            <w:tcW w:w="1170" w:type="dxa"/>
          </w:tcPr>
          <w:p w14:paraId="4878A529" w14:textId="77777777" w:rsidR="00197D56" w:rsidRDefault="00197D56" w:rsidP="008D1F91">
            <w:r>
              <w:t>No</w:t>
            </w:r>
          </w:p>
        </w:tc>
        <w:tc>
          <w:tcPr>
            <w:tcW w:w="5220" w:type="dxa"/>
          </w:tcPr>
          <w:p w14:paraId="5764E252" w14:textId="77777777" w:rsidR="00197D56" w:rsidRDefault="00197D56" w:rsidP="008D1F91">
            <w:r>
              <w:t>This field contains the status of the Subscription. Possible status values are:</w:t>
            </w:r>
          </w:p>
          <w:p w14:paraId="544B481E" w14:textId="77777777" w:rsidR="00197D56" w:rsidRDefault="00197D56" w:rsidP="00197D56">
            <w:pPr>
              <w:pStyle w:val="ListParagraph"/>
              <w:numPr>
                <w:ilvl w:val="0"/>
                <w:numId w:val="47"/>
              </w:numPr>
              <w:spacing w:after="0" w:line="240" w:lineRule="auto"/>
              <w:ind w:left="342"/>
            </w:pPr>
            <w:r>
              <w:t>Active - The subscription is established and active</w:t>
            </w:r>
          </w:p>
          <w:p w14:paraId="671A890D" w14:textId="77777777" w:rsidR="00197D56" w:rsidRDefault="00197D56" w:rsidP="00197D56">
            <w:pPr>
              <w:pStyle w:val="ListParagraph"/>
              <w:numPr>
                <w:ilvl w:val="0"/>
                <w:numId w:val="47"/>
              </w:numPr>
              <w:spacing w:after="0" w:line="240" w:lineRule="auto"/>
              <w:ind w:left="342"/>
            </w:pPr>
            <w:r>
              <w:t>Paused - The subscription is established but currently in a paused state</w:t>
            </w:r>
          </w:p>
          <w:p w14:paraId="0008B5FB" w14:textId="77777777" w:rsidR="00197D56" w:rsidRDefault="00197D56" w:rsidP="00197D56">
            <w:pPr>
              <w:pStyle w:val="ListParagraph"/>
              <w:numPr>
                <w:ilvl w:val="0"/>
                <w:numId w:val="47"/>
              </w:numPr>
              <w:spacing w:after="0" w:line="240" w:lineRule="auto"/>
              <w:ind w:left="342"/>
            </w:pPr>
            <w:r>
              <w:t>Unsubscribed - The subscription has been removed (would only appear in response to an UNSUBSCRIBE Action)</w:t>
            </w:r>
          </w:p>
          <w:p w14:paraId="693A1421" w14:textId="77777777" w:rsidR="00197D56" w:rsidRDefault="00197D56" w:rsidP="008D1F91">
            <w:r>
              <w:t>If this field is absent, treat it as having a value of Active.</w:t>
            </w:r>
          </w:p>
        </w:tc>
      </w:tr>
      <w:tr w:rsidR="00197D56" w14:paraId="725FA2B3" w14:textId="77777777" w:rsidTr="008D1F91">
        <w:trPr>
          <w:cantSplit/>
        </w:trPr>
        <w:tc>
          <w:tcPr>
            <w:tcW w:w="270" w:type="dxa"/>
            <w:tcBorders>
              <w:top w:val="nil"/>
              <w:bottom w:val="nil"/>
            </w:tcBorders>
          </w:tcPr>
          <w:p w14:paraId="04A0E399" w14:textId="77777777" w:rsidR="00197D56" w:rsidRDefault="00197D56" w:rsidP="008D1F91"/>
        </w:tc>
        <w:tc>
          <w:tcPr>
            <w:tcW w:w="1530" w:type="dxa"/>
            <w:gridSpan w:val="4"/>
          </w:tcPr>
          <w:p w14:paraId="2B481B0E" w14:textId="77777777" w:rsidR="00197D56" w:rsidRDefault="00197D56" w:rsidP="008D1F91">
            <w:r>
              <w:t>Subscription Parameters</w:t>
            </w:r>
          </w:p>
        </w:tc>
        <w:tc>
          <w:tcPr>
            <w:tcW w:w="1350" w:type="dxa"/>
          </w:tcPr>
          <w:p w14:paraId="0842C3F4" w14:textId="77777777" w:rsidR="00197D56" w:rsidDel="001E1B72" w:rsidRDefault="00197D56" w:rsidP="008D1F91">
            <w:r>
              <w:t>Per Action in the Manage Collection Subscription Request</w:t>
            </w:r>
          </w:p>
        </w:tc>
        <w:tc>
          <w:tcPr>
            <w:tcW w:w="1170" w:type="dxa"/>
          </w:tcPr>
          <w:p w14:paraId="04640F48" w14:textId="77777777" w:rsidR="00197D56" w:rsidRDefault="00197D56" w:rsidP="008D1F91">
            <w:r>
              <w:t>No</w:t>
            </w:r>
          </w:p>
        </w:tc>
        <w:tc>
          <w:tcPr>
            <w:tcW w:w="5220" w:type="dxa"/>
          </w:tcPr>
          <w:p w14:paraId="0DAAF402" w14:textId="77777777" w:rsidR="00197D56" w:rsidRDefault="00197D56" w:rsidP="008D1F91">
            <w:r>
              <w:t xml:space="preserve">This field contains a copy of the Subscription Parameters of the Manage Collection Subscription Request message that established this subscription. </w:t>
            </w:r>
            <w:r w:rsidRPr="001E1B72">
              <w:t xml:space="preserve">This field MUST be present if this message is in response to a request with </w:t>
            </w:r>
            <w:r>
              <w:t>and Action field value of STATUS</w:t>
            </w:r>
            <w:r w:rsidRPr="001E1B72">
              <w:t xml:space="preserve">. </w:t>
            </w:r>
            <w:r>
              <w:t xml:space="preserve"> This field MAY be present when responding to any other Action type.</w:t>
            </w:r>
          </w:p>
        </w:tc>
      </w:tr>
      <w:tr w:rsidR="00197D56" w14:paraId="6107B505" w14:textId="77777777" w:rsidTr="008D1F91">
        <w:trPr>
          <w:cantSplit/>
        </w:trPr>
        <w:tc>
          <w:tcPr>
            <w:tcW w:w="270" w:type="dxa"/>
            <w:tcBorders>
              <w:top w:val="nil"/>
              <w:bottom w:val="nil"/>
            </w:tcBorders>
          </w:tcPr>
          <w:p w14:paraId="59F1B326" w14:textId="77777777" w:rsidR="00197D56" w:rsidRDefault="00197D56" w:rsidP="008D1F91"/>
        </w:tc>
        <w:tc>
          <w:tcPr>
            <w:tcW w:w="270" w:type="dxa"/>
            <w:gridSpan w:val="2"/>
            <w:tcBorders>
              <w:top w:val="nil"/>
              <w:bottom w:val="nil"/>
            </w:tcBorders>
          </w:tcPr>
          <w:p w14:paraId="2872980A" w14:textId="77777777" w:rsidR="00197D56" w:rsidRDefault="00197D56" w:rsidP="008D1F91"/>
        </w:tc>
        <w:tc>
          <w:tcPr>
            <w:tcW w:w="1260" w:type="dxa"/>
            <w:gridSpan w:val="2"/>
          </w:tcPr>
          <w:p w14:paraId="4F3F8C4D" w14:textId="77777777" w:rsidR="00197D56" w:rsidRDefault="00197D56" w:rsidP="008D1F91">
            <w:r>
              <w:t>Response Type</w:t>
            </w:r>
          </w:p>
        </w:tc>
        <w:tc>
          <w:tcPr>
            <w:tcW w:w="1350" w:type="dxa"/>
          </w:tcPr>
          <w:p w14:paraId="53F6498D" w14:textId="77777777" w:rsidR="00197D56" w:rsidDel="001E1B72" w:rsidRDefault="00197D56" w:rsidP="008D1F91">
            <w:r>
              <w:t>No</w:t>
            </w:r>
          </w:p>
        </w:tc>
        <w:tc>
          <w:tcPr>
            <w:tcW w:w="1170" w:type="dxa"/>
          </w:tcPr>
          <w:p w14:paraId="2A708F6C" w14:textId="77777777" w:rsidR="00197D56" w:rsidRDefault="00197D56" w:rsidP="008D1F91">
            <w:r>
              <w:t>No</w:t>
            </w:r>
          </w:p>
        </w:tc>
        <w:tc>
          <w:tcPr>
            <w:tcW w:w="5220" w:type="dxa"/>
            <w:vMerge w:val="restart"/>
            <w:vAlign w:val="center"/>
          </w:tcPr>
          <w:p w14:paraId="3B3AFCF9" w14:textId="77777777" w:rsidR="00197D56" w:rsidRDefault="00197D56" w:rsidP="008D1F91">
            <w:r>
              <w:t xml:space="preserve">These fields all contain copies of the corresponding fields in the Manage Collection Subscription Request Message that established this subscription. A given field will only be present here if it was present in that Request Message. </w:t>
            </w:r>
          </w:p>
        </w:tc>
      </w:tr>
      <w:tr w:rsidR="00197D56" w14:paraId="06C919F4" w14:textId="77777777" w:rsidTr="008D1F91">
        <w:trPr>
          <w:cantSplit/>
        </w:trPr>
        <w:tc>
          <w:tcPr>
            <w:tcW w:w="270" w:type="dxa"/>
            <w:tcBorders>
              <w:top w:val="nil"/>
              <w:bottom w:val="nil"/>
            </w:tcBorders>
          </w:tcPr>
          <w:p w14:paraId="7FB8757A" w14:textId="77777777" w:rsidR="00197D56" w:rsidRDefault="00197D56" w:rsidP="008D1F91"/>
        </w:tc>
        <w:tc>
          <w:tcPr>
            <w:tcW w:w="270" w:type="dxa"/>
            <w:gridSpan w:val="2"/>
            <w:tcBorders>
              <w:top w:val="nil"/>
              <w:bottom w:val="nil"/>
            </w:tcBorders>
          </w:tcPr>
          <w:p w14:paraId="627FC267" w14:textId="77777777" w:rsidR="00197D56" w:rsidRDefault="00197D56" w:rsidP="008D1F91"/>
        </w:tc>
        <w:tc>
          <w:tcPr>
            <w:tcW w:w="1260" w:type="dxa"/>
            <w:gridSpan w:val="2"/>
          </w:tcPr>
          <w:p w14:paraId="5A51D7A3" w14:textId="77777777" w:rsidR="00197D56" w:rsidRDefault="00197D56" w:rsidP="008D1F91">
            <w:r>
              <w:t>Content Binding</w:t>
            </w:r>
          </w:p>
        </w:tc>
        <w:tc>
          <w:tcPr>
            <w:tcW w:w="1350" w:type="dxa"/>
          </w:tcPr>
          <w:p w14:paraId="10CA697A" w14:textId="77777777" w:rsidR="00197D56" w:rsidDel="001E1B72" w:rsidRDefault="00197D56" w:rsidP="008D1F91">
            <w:r>
              <w:t>No</w:t>
            </w:r>
          </w:p>
        </w:tc>
        <w:tc>
          <w:tcPr>
            <w:tcW w:w="1170" w:type="dxa"/>
          </w:tcPr>
          <w:p w14:paraId="403D17F4" w14:textId="77777777" w:rsidR="00197D56" w:rsidRDefault="00197D56" w:rsidP="008D1F91">
            <w:r>
              <w:t>Yes</w:t>
            </w:r>
          </w:p>
        </w:tc>
        <w:tc>
          <w:tcPr>
            <w:tcW w:w="5220" w:type="dxa"/>
            <w:vMerge/>
          </w:tcPr>
          <w:p w14:paraId="02CCD30C" w14:textId="77777777" w:rsidR="00197D56" w:rsidRDefault="00197D56" w:rsidP="008D1F91"/>
        </w:tc>
      </w:tr>
      <w:tr w:rsidR="00197D56" w14:paraId="57725FFB" w14:textId="77777777" w:rsidTr="008D1F91">
        <w:trPr>
          <w:cantSplit/>
        </w:trPr>
        <w:tc>
          <w:tcPr>
            <w:tcW w:w="270" w:type="dxa"/>
            <w:tcBorders>
              <w:top w:val="nil"/>
              <w:bottom w:val="nil"/>
            </w:tcBorders>
          </w:tcPr>
          <w:p w14:paraId="6BF547A8" w14:textId="77777777" w:rsidR="00197D56" w:rsidRDefault="00197D56" w:rsidP="008D1F91"/>
        </w:tc>
        <w:tc>
          <w:tcPr>
            <w:tcW w:w="270" w:type="dxa"/>
            <w:gridSpan w:val="2"/>
            <w:tcBorders>
              <w:top w:val="nil"/>
              <w:bottom w:val="nil"/>
            </w:tcBorders>
          </w:tcPr>
          <w:p w14:paraId="3BCAFAB3" w14:textId="77777777" w:rsidR="00197D56" w:rsidRDefault="00197D56" w:rsidP="008D1F91"/>
        </w:tc>
        <w:tc>
          <w:tcPr>
            <w:tcW w:w="270" w:type="dxa"/>
            <w:tcBorders>
              <w:top w:val="nil"/>
              <w:bottom w:val="nil"/>
            </w:tcBorders>
          </w:tcPr>
          <w:p w14:paraId="75006756" w14:textId="77777777" w:rsidR="00197D56" w:rsidRDefault="00197D56" w:rsidP="008D1F91"/>
        </w:tc>
        <w:tc>
          <w:tcPr>
            <w:tcW w:w="990" w:type="dxa"/>
          </w:tcPr>
          <w:p w14:paraId="2B8944EE" w14:textId="77777777" w:rsidR="00197D56" w:rsidRDefault="00197D56" w:rsidP="008D1F91">
            <w:r>
              <w:t>Subtype</w:t>
            </w:r>
          </w:p>
        </w:tc>
        <w:tc>
          <w:tcPr>
            <w:tcW w:w="1350" w:type="dxa"/>
          </w:tcPr>
          <w:p w14:paraId="4C262D83" w14:textId="77777777" w:rsidR="00197D56" w:rsidDel="001E1B72" w:rsidRDefault="00197D56" w:rsidP="008D1F91">
            <w:r>
              <w:t>No</w:t>
            </w:r>
          </w:p>
        </w:tc>
        <w:tc>
          <w:tcPr>
            <w:tcW w:w="1170" w:type="dxa"/>
          </w:tcPr>
          <w:p w14:paraId="6FACC644" w14:textId="77777777" w:rsidR="00197D56" w:rsidRDefault="00197D56" w:rsidP="008D1F91">
            <w:r>
              <w:t>No</w:t>
            </w:r>
          </w:p>
        </w:tc>
        <w:tc>
          <w:tcPr>
            <w:tcW w:w="5220" w:type="dxa"/>
            <w:vMerge/>
          </w:tcPr>
          <w:p w14:paraId="523F0A13" w14:textId="77777777" w:rsidR="00197D56" w:rsidRDefault="00197D56" w:rsidP="008D1F91"/>
        </w:tc>
      </w:tr>
      <w:tr w:rsidR="00197D56" w14:paraId="1D3FB5DE" w14:textId="77777777" w:rsidTr="008D1F91">
        <w:trPr>
          <w:cantSplit/>
        </w:trPr>
        <w:tc>
          <w:tcPr>
            <w:tcW w:w="270" w:type="dxa"/>
            <w:tcBorders>
              <w:top w:val="nil"/>
              <w:bottom w:val="nil"/>
            </w:tcBorders>
          </w:tcPr>
          <w:p w14:paraId="59D8FB4C" w14:textId="77777777" w:rsidR="00197D56" w:rsidRDefault="00197D56" w:rsidP="008D1F91"/>
        </w:tc>
        <w:tc>
          <w:tcPr>
            <w:tcW w:w="270" w:type="dxa"/>
            <w:gridSpan w:val="2"/>
            <w:tcBorders>
              <w:top w:val="nil"/>
              <w:bottom w:val="nil"/>
            </w:tcBorders>
          </w:tcPr>
          <w:p w14:paraId="742D67A6" w14:textId="77777777" w:rsidR="00197D56" w:rsidRDefault="00197D56" w:rsidP="008D1F91"/>
        </w:tc>
        <w:tc>
          <w:tcPr>
            <w:tcW w:w="1260" w:type="dxa"/>
            <w:gridSpan w:val="2"/>
          </w:tcPr>
          <w:p w14:paraId="0CEE51BB" w14:textId="77777777" w:rsidR="00197D56" w:rsidRDefault="00197D56" w:rsidP="008D1F91">
            <w:r>
              <w:t>Query</w:t>
            </w:r>
          </w:p>
        </w:tc>
        <w:tc>
          <w:tcPr>
            <w:tcW w:w="1350" w:type="dxa"/>
          </w:tcPr>
          <w:p w14:paraId="2DC22151" w14:textId="77777777" w:rsidR="00197D56" w:rsidDel="001E1B72" w:rsidRDefault="00197D56" w:rsidP="008D1F91">
            <w:r>
              <w:t>No</w:t>
            </w:r>
          </w:p>
        </w:tc>
        <w:tc>
          <w:tcPr>
            <w:tcW w:w="1170" w:type="dxa"/>
          </w:tcPr>
          <w:p w14:paraId="0B84E49D" w14:textId="77777777" w:rsidR="00197D56" w:rsidRDefault="00197D56" w:rsidP="008D1F91">
            <w:r>
              <w:t>No</w:t>
            </w:r>
          </w:p>
        </w:tc>
        <w:tc>
          <w:tcPr>
            <w:tcW w:w="5220" w:type="dxa"/>
            <w:vMerge/>
          </w:tcPr>
          <w:p w14:paraId="044319C1" w14:textId="77777777" w:rsidR="00197D56" w:rsidRDefault="00197D56" w:rsidP="008D1F91"/>
        </w:tc>
      </w:tr>
      <w:tr w:rsidR="00197D56" w14:paraId="432501F4" w14:textId="77777777" w:rsidTr="008D1F91">
        <w:trPr>
          <w:cantSplit/>
        </w:trPr>
        <w:tc>
          <w:tcPr>
            <w:tcW w:w="270" w:type="dxa"/>
            <w:tcBorders>
              <w:top w:val="nil"/>
              <w:bottom w:val="nil"/>
            </w:tcBorders>
          </w:tcPr>
          <w:p w14:paraId="3030B454" w14:textId="77777777" w:rsidR="00197D56" w:rsidRDefault="00197D56" w:rsidP="008D1F91"/>
        </w:tc>
        <w:tc>
          <w:tcPr>
            <w:tcW w:w="270" w:type="dxa"/>
            <w:gridSpan w:val="2"/>
            <w:tcBorders>
              <w:top w:val="nil"/>
              <w:bottom w:val="nil"/>
            </w:tcBorders>
          </w:tcPr>
          <w:p w14:paraId="5782DA93" w14:textId="77777777" w:rsidR="00197D56" w:rsidRDefault="00197D56" w:rsidP="008D1F91"/>
        </w:tc>
        <w:tc>
          <w:tcPr>
            <w:tcW w:w="270" w:type="dxa"/>
          </w:tcPr>
          <w:p w14:paraId="52080DFF" w14:textId="77777777" w:rsidR="00197D56" w:rsidRDefault="00197D56" w:rsidP="008D1F91"/>
        </w:tc>
        <w:tc>
          <w:tcPr>
            <w:tcW w:w="990" w:type="dxa"/>
          </w:tcPr>
          <w:p w14:paraId="1A0DCC40" w14:textId="77777777" w:rsidR="00197D56" w:rsidRDefault="00197D56" w:rsidP="008D1F91">
            <w:r>
              <w:t>Query Format</w:t>
            </w:r>
          </w:p>
        </w:tc>
        <w:tc>
          <w:tcPr>
            <w:tcW w:w="1350" w:type="dxa"/>
          </w:tcPr>
          <w:p w14:paraId="1E617A36" w14:textId="77777777" w:rsidR="00197D56" w:rsidDel="0000183E" w:rsidRDefault="00197D56" w:rsidP="008D1F91">
            <w:r>
              <w:t>Yes</w:t>
            </w:r>
          </w:p>
        </w:tc>
        <w:tc>
          <w:tcPr>
            <w:tcW w:w="1170" w:type="dxa"/>
          </w:tcPr>
          <w:p w14:paraId="1C9A1D9F" w14:textId="77777777" w:rsidR="00197D56" w:rsidDel="0000183E" w:rsidRDefault="00197D56" w:rsidP="008D1F91">
            <w:r>
              <w:t>No</w:t>
            </w:r>
          </w:p>
        </w:tc>
        <w:tc>
          <w:tcPr>
            <w:tcW w:w="5220" w:type="dxa"/>
            <w:vMerge/>
          </w:tcPr>
          <w:p w14:paraId="5F6F127C" w14:textId="77777777" w:rsidR="00197D56" w:rsidRDefault="00197D56" w:rsidP="008D1F91"/>
        </w:tc>
      </w:tr>
      <w:tr w:rsidR="00197D56" w14:paraId="29FE3983" w14:textId="77777777" w:rsidTr="008D1F91">
        <w:trPr>
          <w:cantSplit/>
        </w:trPr>
        <w:tc>
          <w:tcPr>
            <w:tcW w:w="270" w:type="dxa"/>
            <w:tcBorders>
              <w:top w:val="nil"/>
              <w:bottom w:val="nil"/>
            </w:tcBorders>
          </w:tcPr>
          <w:p w14:paraId="7DC8BE7C" w14:textId="77777777" w:rsidR="00197D56" w:rsidRDefault="00197D56" w:rsidP="008D1F91"/>
        </w:tc>
        <w:tc>
          <w:tcPr>
            <w:tcW w:w="1530" w:type="dxa"/>
            <w:gridSpan w:val="4"/>
          </w:tcPr>
          <w:p w14:paraId="19409AE1" w14:textId="77777777" w:rsidR="00197D56" w:rsidRDefault="00197D56" w:rsidP="008D1F91">
            <w:r>
              <w:t>Delivery Parameters</w:t>
            </w:r>
          </w:p>
        </w:tc>
        <w:tc>
          <w:tcPr>
            <w:tcW w:w="1350" w:type="dxa"/>
          </w:tcPr>
          <w:p w14:paraId="5E8258B7" w14:textId="77777777" w:rsidR="00197D56" w:rsidRDefault="00197D56" w:rsidP="008D1F91">
            <w:r>
              <w:t>No</w:t>
            </w:r>
          </w:p>
        </w:tc>
        <w:tc>
          <w:tcPr>
            <w:tcW w:w="1170" w:type="dxa"/>
          </w:tcPr>
          <w:p w14:paraId="49926069" w14:textId="77777777" w:rsidR="00197D56" w:rsidRDefault="00197D56" w:rsidP="008D1F91">
            <w:r>
              <w:t>No</w:t>
            </w:r>
          </w:p>
        </w:tc>
        <w:tc>
          <w:tcPr>
            <w:tcW w:w="5220" w:type="dxa"/>
          </w:tcPr>
          <w:p w14:paraId="0F89869F" w14:textId="77777777" w:rsidR="00197D56" w:rsidRDefault="00197D56" w:rsidP="008D1F91">
            <w:r>
              <w:t>This field contains a copy of the Delivery Parameters (if present) of the Manage Collection</w:t>
            </w:r>
            <w:r w:rsidDel="00514DD3">
              <w:t xml:space="preserve"> </w:t>
            </w:r>
            <w:r>
              <w:t xml:space="preserve">Subscription Request Message that established this subscription. </w:t>
            </w:r>
            <w:r w:rsidRPr="001E1B72">
              <w:t xml:space="preserve">This field </w:t>
            </w:r>
            <w:r>
              <w:t>is</w:t>
            </w:r>
            <w:r w:rsidRPr="001E1B72">
              <w:t xml:space="preserve"> present if </w:t>
            </w:r>
            <w:r>
              <w:t>and only if the Producer is willing and able to push content to the indicated Inbox Service in fulfillment of the established subscription</w:t>
            </w:r>
            <w:r w:rsidRPr="001E1B72">
              <w:t>.</w:t>
            </w:r>
            <w:r>
              <w:t xml:space="preserve"> (It does not matter whether the subscription is currently in a PAUSED state.)</w:t>
            </w:r>
            <w:r w:rsidRPr="001E1B72">
              <w:t xml:space="preserve"> </w:t>
            </w:r>
          </w:p>
        </w:tc>
      </w:tr>
      <w:tr w:rsidR="00197D56" w14:paraId="5B822F3A" w14:textId="77777777" w:rsidTr="008D1F91">
        <w:trPr>
          <w:cantSplit/>
        </w:trPr>
        <w:tc>
          <w:tcPr>
            <w:tcW w:w="270" w:type="dxa"/>
            <w:tcBorders>
              <w:top w:val="nil"/>
              <w:left w:val="single" w:sz="4" w:space="0" w:color="auto"/>
              <w:bottom w:val="nil"/>
              <w:right w:val="single" w:sz="4" w:space="0" w:color="auto"/>
            </w:tcBorders>
          </w:tcPr>
          <w:p w14:paraId="18F10F77" w14:textId="77777777" w:rsidR="00197D56" w:rsidRDefault="00197D56" w:rsidP="008D1F91"/>
        </w:tc>
        <w:tc>
          <w:tcPr>
            <w:tcW w:w="236" w:type="dxa"/>
            <w:tcBorders>
              <w:top w:val="single" w:sz="4" w:space="0" w:color="auto"/>
              <w:left w:val="nil"/>
              <w:bottom w:val="nil"/>
              <w:right w:val="single" w:sz="4" w:space="0" w:color="auto"/>
            </w:tcBorders>
          </w:tcPr>
          <w:p w14:paraId="72EAF689" w14:textId="77777777" w:rsidR="00197D56" w:rsidRDefault="00197D56" w:rsidP="008D1F91"/>
        </w:tc>
        <w:tc>
          <w:tcPr>
            <w:tcW w:w="1294" w:type="dxa"/>
            <w:gridSpan w:val="3"/>
            <w:tcBorders>
              <w:left w:val="single" w:sz="4" w:space="0" w:color="auto"/>
            </w:tcBorders>
          </w:tcPr>
          <w:p w14:paraId="3B00C95A" w14:textId="77777777" w:rsidR="00197D56" w:rsidRDefault="00197D56" w:rsidP="008D1F91">
            <w:r>
              <w:t>Inbox Protocol</w:t>
            </w:r>
          </w:p>
        </w:tc>
        <w:tc>
          <w:tcPr>
            <w:tcW w:w="1350" w:type="dxa"/>
          </w:tcPr>
          <w:p w14:paraId="2839449C" w14:textId="77777777" w:rsidR="00197D56" w:rsidRDefault="00197D56" w:rsidP="008D1F91">
            <w:r>
              <w:t>Yes</w:t>
            </w:r>
          </w:p>
        </w:tc>
        <w:tc>
          <w:tcPr>
            <w:tcW w:w="1170" w:type="dxa"/>
          </w:tcPr>
          <w:p w14:paraId="3809D004" w14:textId="77777777" w:rsidR="00197D56" w:rsidRDefault="00197D56" w:rsidP="008D1F91">
            <w:r>
              <w:t>No</w:t>
            </w:r>
          </w:p>
        </w:tc>
        <w:tc>
          <w:tcPr>
            <w:tcW w:w="5220" w:type="dxa"/>
            <w:vMerge w:val="restart"/>
            <w:vAlign w:val="center"/>
          </w:tcPr>
          <w:p w14:paraId="6B7DFDE5" w14:textId="77777777" w:rsidR="00197D56" w:rsidRDefault="00197D56" w:rsidP="008D1F91">
            <w:r>
              <w:t xml:space="preserve">These fields all contain copies of the corresponding fields in the Manage Collection Subscription Request Message that established this subscription. </w:t>
            </w:r>
          </w:p>
        </w:tc>
      </w:tr>
      <w:tr w:rsidR="00197D56" w14:paraId="312DFD9C" w14:textId="77777777" w:rsidTr="008D1F91">
        <w:trPr>
          <w:cantSplit/>
        </w:trPr>
        <w:tc>
          <w:tcPr>
            <w:tcW w:w="270" w:type="dxa"/>
            <w:tcBorders>
              <w:top w:val="nil"/>
              <w:left w:val="single" w:sz="4" w:space="0" w:color="auto"/>
              <w:bottom w:val="nil"/>
              <w:right w:val="single" w:sz="4" w:space="0" w:color="auto"/>
            </w:tcBorders>
          </w:tcPr>
          <w:p w14:paraId="2C5AB9C9" w14:textId="77777777" w:rsidR="00197D56" w:rsidRDefault="00197D56" w:rsidP="008D1F91"/>
        </w:tc>
        <w:tc>
          <w:tcPr>
            <w:tcW w:w="236" w:type="dxa"/>
            <w:tcBorders>
              <w:top w:val="nil"/>
              <w:left w:val="nil"/>
              <w:bottom w:val="nil"/>
              <w:right w:val="single" w:sz="4" w:space="0" w:color="auto"/>
            </w:tcBorders>
          </w:tcPr>
          <w:p w14:paraId="2F961535" w14:textId="77777777" w:rsidR="00197D56" w:rsidRDefault="00197D56" w:rsidP="008D1F91"/>
        </w:tc>
        <w:tc>
          <w:tcPr>
            <w:tcW w:w="1294" w:type="dxa"/>
            <w:gridSpan w:val="3"/>
            <w:tcBorders>
              <w:left w:val="single" w:sz="4" w:space="0" w:color="auto"/>
            </w:tcBorders>
          </w:tcPr>
          <w:p w14:paraId="2BB86D25" w14:textId="77777777" w:rsidR="00197D56" w:rsidRDefault="00197D56" w:rsidP="008D1F91">
            <w:r>
              <w:t>Inbox Address</w:t>
            </w:r>
          </w:p>
        </w:tc>
        <w:tc>
          <w:tcPr>
            <w:tcW w:w="1350" w:type="dxa"/>
          </w:tcPr>
          <w:p w14:paraId="5D3FE494" w14:textId="77777777" w:rsidR="00197D56" w:rsidRDefault="00197D56" w:rsidP="008D1F91">
            <w:r>
              <w:t>Yes</w:t>
            </w:r>
          </w:p>
        </w:tc>
        <w:tc>
          <w:tcPr>
            <w:tcW w:w="1170" w:type="dxa"/>
          </w:tcPr>
          <w:p w14:paraId="7730EE2F" w14:textId="77777777" w:rsidR="00197D56" w:rsidRDefault="00197D56" w:rsidP="008D1F91">
            <w:r>
              <w:t>No</w:t>
            </w:r>
          </w:p>
        </w:tc>
        <w:tc>
          <w:tcPr>
            <w:tcW w:w="5220" w:type="dxa"/>
            <w:vMerge/>
          </w:tcPr>
          <w:p w14:paraId="2B2E7AE9" w14:textId="77777777" w:rsidR="00197D56" w:rsidRDefault="00197D56" w:rsidP="008D1F91"/>
        </w:tc>
      </w:tr>
      <w:tr w:rsidR="00197D56" w14:paraId="5D54071B" w14:textId="77777777" w:rsidTr="008D1F91">
        <w:trPr>
          <w:cantSplit/>
        </w:trPr>
        <w:tc>
          <w:tcPr>
            <w:tcW w:w="270" w:type="dxa"/>
            <w:tcBorders>
              <w:top w:val="nil"/>
              <w:left w:val="single" w:sz="4" w:space="0" w:color="auto"/>
              <w:bottom w:val="nil"/>
              <w:right w:val="single" w:sz="4" w:space="0" w:color="auto"/>
            </w:tcBorders>
          </w:tcPr>
          <w:p w14:paraId="4C670FA8" w14:textId="77777777" w:rsidR="00197D56" w:rsidRDefault="00197D56" w:rsidP="008D1F91"/>
        </w:tc>
        <w:tc>
          <w:tcPr>
            <w:tcW w:w="236" w:type="dxa"/>
            <w:tcBorders>
              <w:top w:val="nil"/>
              <w:left w:val="nil"/>
              <w:bottom w:val="nil"/>
              <w:right w:val="single" w:sz="4" w:space="0" w:color="auto"/>
            </w:tcBorders>
          </w:tcPr>
          <w:p w14:paraId="28D06C89" w14:textId="77777777" w:rsidR="00197D56" w:rsidRDefault="00197D56" w:rsidP="008D1F91"/>
        </w:tc>
        <w:tc>
          <w:tcPr>
            <w:tcW w:w="1294" w:type="dxa"/>
            <w:gridSpan w:val="3"/>
            <w:tcBorders>
              <w:left w:val="single" w:sz="4" w:space="0" w:color="auto"/>
            </w:tcBorders>
          </w:tcPr>
          <w:p w14:paraId="5EE088B4" w14:textId="77777777" w:rsidR="00197D56" w:rsidRDefault="00197D56" w:rsidP="008D1F91">
            <w:r>
              <w:t>Delivery Message Binding</w:t>
            </w:r>
          </w:p>
        </w:tc>
        <w:tc>
          <w:tcPr>
            <w:tcW w:w="1350" w:type="dxa"/>
          </w:tcPr>
          <w:p w14:paraId="66E93F6C" w14:textId="77777777" w:rsidR="00197D56" w:rsidRDefault="00197D56" w:rsidP="008D1F91">
            <w:r>
              <w:t>Yes</w:t>
            </w:r>
          </w:p>
        </w:tc>
        <w:tc>
          <w:tcPr>
            <w:tcW w:w="1170" w:type="dxa"/>
          </w:tcPr>
          <w:p w14:paraId="1D3310DE" w14:textId="77777777" w:rsidR="00197D56" w:rsidRDefault="00197D56" w:rsidP="008D1F91">
            <w:r>
              <w:t>No</w:t>
            </w:r>
          </w:p>
        </w:tc>
        <w:tc>
          <w:tcPr>
            <w:tcW w:w="5220" w:type="dxa"/>
            <w:vMerge/>
          </w:tcPr>
          <w:p w14:paraId="4B1AC713" w14:textId="77777777" w:rsidR="00197D56" w:rsidRDefault="00197D56" w:rsidP="008D1F91"/>
        </w:tc>
      </w:tr>
      <w:tr w:rsidR="00197D56" w14:paraId="50EAED46" w14:textId="77777777" w:rsidTr="008D1F91">
        <w:trPr>
          <w:cantSplit/>
        </w:trPr>
        <w:tc>
          <w:tcPr>
            <w:tcW w:w="270" w:type="dxa"/>
            <w:tcBorders>
              <w:top w:val="nil"/>
              <w:left w:val="single" w:sz="4" w:space="0" w:color="auto"/>
              <w:bottom w:val="nil"/>
            </w:tcBorders>
          </w:tcPr>
          <w:p w14:paraId="7BA18387" w14:textId="77777777" w:rsidR="00197D56" w:rsidRDefault="00197D56" w:rsidP="008D1F91"/>
        </w:tc>
        <w:tc>
          <w:tcPr>
            <w:tcW w:w="1530" w:type="dxa"/>
            <w:gridSpan w:val="4"/>
            <w:tcBorders>
              <w:top w:val="single" w:sz="4" w:space="0" w:color="auto"/>
              <w:left w:val="single" w:sz="4" w:space="0" w:color="auto"/>
              <w:bottom w:val="single" w:sz="4" w:space="0" w:color="auto"/>
            </w:tcBorders>
          </w:tcPr>
          <w:p w14:paraId="7E3FC162" w14:textId="77777777" w:rsidR="00197D56" w:rsidRDefault="00197D56" w:rsidP="008D1F91">
            <w:r>
              <w:t>Poll Instance</w:t>
            </w:r>
          </w:p>
        </w:tc>
        <w:tc>
          <w:tcPr>
            <w:tcW w:w="1350" w:type="dxa"/>
          </w:tcPr>
          <w:p w14:paraId="6EEAC9CE" w14:textId="77777777" w:rsidR="00197D56" w:rsidRDefault="00197D56" w:rsidP="008D1F91">
            <w:r>
              <w:t>No</w:t>
            </w:r>
          </w:p>
        </w:tc>
        <w:tc>
          <w:tcPr>
            <w:tcW w:w="1170" w:type="dxa"/>
          </w:tcPr>
          <w:p w14:paraId="404CD1C2" w14:textId="77777777" w:rsidR="00197D56" w:rsidRDefault="00197D56" w:rsidP="008D1F91">
            <w:r>
              <w:t>Yes</w:t>
            </w:r>
          </w:p>
        </w:tc>
        <w:tc>
          <w:tcPr>
            <w:tcW w:w="5220" w:type="dxa"/>
          </w:tcPr>
          <w:p w14:paraId="5E17C4EF" w14:textId="77777777" w:rsidR="00197D56" w:rsidRDefault="00197D56" w:rsidP="008D1F91">
            <w:r>
              <w:t>Each Poll Instance represents an instance of a Poll Service that can be contacted to retrieve content associated with the named subscription. Its subfields indicate where Poll Request Messages can be sent for the given subscription.  Multiple instances of this field may be present if there are multiple Poll Services that can be contacted for content for this subscription. If this field is absent, this indicates that polling for subscription content is not supported via TAXII.</w:t>
            </w:r>
          </w:p>
        </w:tc>
      </w:tr>
      <w:tr w:rsidR="00197D56" w14:paraId="33DB9F5B" w14:textId="77777777" w:rsidTr="008D1F91">
        <w:trPr>
          <w:cantSplit/>
        </w:trPr>
        <w:tc>
          <w:tcPr>
            <w:tcW w:w="270" w:type="dxa"/>
            <w:tcBorders>
              <w:top w:val="nil"/>
              <w:left w:val="single" w:sz="4" w:space="0" w:color="auto"/>
              <w:bottom w:val="nil"/>
              <w:right w:val="single" w:sz="4" w:space="0" w:color="auto"/>
            </w:tcBorders>
          </w:tcPr>
          <w:p w14:paraId="5F9D7836" w14:textId="77777777" w:rsidR="00197D56" w:rsidRDefault="00197D56" w:rsidP="008D1F91"/>
        </w:tc>
        <w:tc>
          <w:tcPr>
            <w:tcW w:w="236" w:type="dxa"/>
            <w:tcBorders>
              <w:top w:val="single" w:sz="4" w:space="0" w:color="auto"/>
              <w:left w:val="nil"/>
              <w:bottom w:val="nil"/>
              <w:right w:val="single" w:sz="4" w:space="0" w:color="auto"/>
            </w:tcBorders>
          </w:tcPr>
          <w:p w14:paraId="37198B08" w14:textId="77777777" w:rsidR="00197D56" w:rsidRDefault="00197D56" w:rsidP="008D1F91"/>
        </w:tc>
        <w:tc>
          <w:tcPr>
            <w:tcW w:w="1294" w:type="dxa"/>
            <w:gridSpan w:val="3"/>
            <w:tcBorders>
              <w:top w:val="single" w:sz="4" w:space="0" w:color="auto"/>
              <w:left w:val="single" w:sz="4" w:space="0" w:color="auto"/>
            </w:tcBorders>
          </w:tcPr>
          <w:p w14:paraId="69F77C75" w14:textId="77777777" w:rsidR="00197D56" w:rsidRDefault="00197D56" w:rsidP="008D1F91">
            <w:r>
              <w:t xml:space="preserve">Poll Protocol </w:t>
            </w:r>
          </w:p>
        </w:tc>
        <w:tc>
          <w:tcPr>
            <w:tcW w:w="1350" w:type="dxa"/>
          </w:tcPr>
          <w:p w14:paraId="566E8A71" w14:textId="77777777" w:rsidR="00197D56" w:rsidRDefault="00197D56" w:rsidP="008D1F91">
            <w:r>
              <w:t>Yes</w:t>
            </w:r>
          </w:p>
        </w:tc>
        <w:tc>
          <w:tcPr>
            <w:tcW w:w="1170" w:type="dxa"/>
          </w:tcPr>
          <w:p w14:paraId="69C1E724" w14:textId="77777777" w:rsidR="00197D56" w:rsidRDefault="00197D56" w:rsidP="008D1F91">
            <w:r>
              <w:t>No</w:t>
            </w:r>
          </w:p>
        </w:tc>
        <w:tc>
          <w:tcPr>
            <w:tcW w:w="5220" w:type="dxa"/>
          </w:tcPr>
          <w:p w14:paraId="4ECD44F7" w14:textId="77777777" w:rsidR="00197D56" w:rsidRDefault="00197D56" w:rsidP="008D1F91">
            <w:r>
              <w:t>The protocol binding supported by this instance of a Polling Service. This field MUST be a TAXII Protocol Binding Version ID as defined in a TAXII Protocol Binding Specification or by third parties.</w:t>
            </w:r>
          </w:p>
        </w:tc>
      </w:tr>
      <w:tr w:rsidR="00197D56" w14:paraId="7B23763B" w14:textId="77777777" w:rsidTr="008D1F91">
        <w:trPr>
          <w:cantSplit/>
        </w:trPr>
        <w:tc>
          <w:tcPr>
            <w:tcW w:w="270" w:type="dxa"/>
            <w:tcBorders>
              <w:top w:val="nil"/>
              <w:left w:val="single" w:sz="4" w:space="0" w:color="auto"/>
              <w:bottom w:val="nil"/>
              <w:right w:val="single" w:sz="4" w:space="0" w:color="auto"/>
            </w:tcBorders>
          </w:tcPr>
          <w:p w14:paraId="0B7D47EB" w14:textId="77777777" w:rsidR="00197D56" w:rsidRDefault="00197D56" w:rsidP="008D1F91"/>
        </w:tc>
        <w:tc>
          <w:tcPr>
            <w:tcW w:w="236" w:type="dxa"/>
            <w:tcBorders>
              <w:top w:val="nil"/>
              <w:left w:val="nil"/>
              <w:bottom w:val="nil"/>
              <w:right w:val="single" w:sz="4" w:space="0" w:color="auto"/>
            </w:tcBorders>
          </w:tcPr>
          <w:p w14:paraId="603CBE63" w14:textId="77777777" w:rsidR="00197D56" w:rsidRDefault="00197D56" w:rsidP="008D1F91"/>
        </w:tc>
        <w:tc>
          <w:tcPr>
            <w:tcW w:w="1294" w:type="dxa"/>
            <w:gridSpan w:val="3"/>
            <w:tcBorders>
              <w:left w:val="single" w:sz="4" w:space="0" w:color="auto"/>
            </w:tcBorders>
          </w:tcPr>
          <w:p w14:paraId="1560C8C3" w14:textId="77777777" w:rsidR="00197D56" w:rsidRDefault="00197D56" w:rsidP="008D1F91">
            <w:r>
              <w:t>Poll Address</w:t>
            </w:r>
          </w:p>
        </w:tc>
        <w:tc>
          <w:tcPr>
            <w:tcW w:w="1350" w:type="dxa"/>
          </w:tcPr>
          <w:p w14:paraId="3D02B0CA" w14:textId="77777777" w:rsidR="00197D56" w:rsidRDefault="00197D56" w:rsidP="008D1F91">
            <w:r>
              <w:t>Yes</w:t>
            </w:r>
          </w:p>
        </w:tc>
        <w:tc>
          <w:tcPr>
            <w:tcW w:w="1170" w:type="dxa"/>
          </w:tcPr>
          <w:p w14:paraId="2B4507F5" w14:textId="77777777" w:rsidR="00197D56" w:rsidRDefault="00197D56" w:rsidP="008D1F91">
            <w:r>
              <w:t>No</w:t>
            </w:r>
          </w:p>
        </w:tc>
        <w:tc>
          <w:tcPr>
            <w:tcW w:w="5220" w:type="dxa"/>
          </w:tcPr>
          <w:p w14:paraId="124EFBED" w14:textId="77777777" w:rsidR="00197D56" w:rsidRDefault="00197D56" w:rsidP="008D1F91">
            <w:r>
              <w:t>This field identifies the address that can be used to contact the TAXII Daemon hosting this Poll Service. This field MUST use a format appropriate to the Poll Protocol field value.</w:t>
            </w:r>
          </w:p>
        </w:tc>
      </w:tr>
      <w:tr w:rsidR="00197D56" w14:paraId="4531644D" w14:textId="77777777" w:rsidTr="008D1F91">
        <w:trPr>
          <w:cantSplit/>
        </w:trPr>
        <w:tc>
          <w:tcPr>
            <w:tcW w:w="270" w:type="dxa"/>
            <w:tcBorders>
              <w:top w:val="nil"/>
              <w:left w:val="single" w:sz="4" w:space="0" w:color="auto"/>
              <w:bottom w:val="single" w:sz="4" w:space="0" w:color="auto"/>
              <w:right w:val="single" w:sz="4" w:space="0" w:color="auto"/>
            </w:tcBorders>
          </w:tcPr>
          <w:p w14:paraId="1A7BAC0C" w14:textId="77777777" w:rsidR="00197D56" w:rsidRDefault="00197D56" w:rsidP="008D1F91"/>
        </w:tc>
        <w:tc>
          <w:tcPr>
            <w:tcW w:w="236" w:type="dxa"/>
            <w:tcBorders>
              <w:top w:val="nil"/>
              <w:left w:val="nil"/>
              <w:bottom w:val="single" w:sz="4" w:space="0" w:color="auto"/>
              <w:right w:val="single" w:sz="4" w:space="0" w:color="auto"/>
            </w:tcBorders>
          </w:tcPr>
          <w:p w14:paraId="15841085" w14:textId="77777777" w:rsidR="00197D56" w:rsidRDefault="00197D56" w:rsidP="008D1F91"/>
        </w:tc>
        <w:tc>
          <w:tcPr>
            <w:tcW w:w="1294" w:type="dxa"/>
            <w:gridSpan w:val="3"/>
            <w:tcBorders>
              <w:left w:val="single" w:sz="4" w:space="0" w:color="auto"/>
            </w:tcBorders>
          </w:tcPr>
          <w:p w14:paraId="067A6EB9" w14:textId="77777777" w:rsidR="00197D56" w:rsidRDefault="00197D56" w:rsidP="008D1F91">
            <w:r>
              <w:t>Poll Message Binding</w:t>
            </w:r>
          </w:p>
        </w:tc>
        <w:tc>
          <w:tcPr>
            <w:tcW w:w="1350" w:type="dxa"/>
          </w:tcPr>
          <w:p w14:paraId="21F66FB9" w14:textId="77777777" w:rsidR="00197D56" w:rsidDel="00CD4B68" w:rsidRDefault="00197D56" w:rsidP="008D1F91">
            <w:r>
              <w:t>Yes</w:t>
            </w:r>
          </w:p>
        </w:tc>
        <w:tc>
          <w:tcPr>
            <w:tcW w:w="1170" w:type="dxa"/>
          </w:tcPr>
          <w:p w14:paraId="0628CEBF" w14:textId="77777777" w:rsidR="00197D56" w:rsidRDefault="00197D56" w:rsidP="008D1F91">
            <w:r>
              <w:t>Yes</w:t>
            </w:r>
          </w:p>
        </w:tc>
        <w:tc>
          <w:tcPr>
            <w:tcW w:w="5220" w:type="dxa"/>
          </w:tcPr>
          <w:p w14:paraId="66903440" w14:textId="77777777" w:rsidR="00197D56" w:rsidRDefault="00197D56" w:rsidP="008D1F91">
            <w:r>
              <w:t xml:space="preserve">This field identifies one or more message bindings that can be used when interacting with this Poll Service instance. </w:t>
            </w:r>
            <w:r w:rsidRPr="008375A4">
              <w:t xml:space="preserve">Each message binding </w:t>
            </w:r>
            <w:r>
              <w:t>MUST</w:t>
            </w:r>
            <w:r w:rsidRPr="008375A4">
              <w:t xml:space="preserve"> be a TAXII Message Binding Version ID as defined in a TAXII Message Binding</w:t>
            </w:r>
            <w:r>
              <w:t xml:space="preserve"> Specification or</w:t>
            </w:r>
            <w:r w:rsidRPr="008375A4">
              <w:t xml:space="preserve"> by a third party.</w:t>
            </w:r>
          </w:p>
        </w:tc>
      </w:tr>
    </w:tbl>
    <w:p w14:paraId="12E1AAC7" w14:textId="53B29AFD" w:rsidR="00197D56" w:rsidRDefault="00197D56" w:rsidP="00197D56">
      <w:pPr>
        <w:pStyle w:val="Heading3"/>
        <w:numPr>
          <w:ilvl w:val="2"/>
          <w:numId w:val="18"/>
        </w:numPr>
      </w:pPr>
      <w:bookmarkStart w:id="148" w:name="_Ref423518249"/>
      <w:bookmarkStart w:id="149" w:name="_Toc431898764"/>
      <w:bookmarkStart w:id="150" w:name="_Toc440293147"/>
      <w:r>
        <w:t>TAXII</w:t>
      </w:r>
      <w:r w:rsidR="00641CD8">
        <w:rPr>
          <w:sz w:val="28"/>
          <w:szCs w:val="28"/>
        </w:rPr>
        <w:t>[™]</w:t>
      </w:r>
      <w:r>
        <w:t xml:space="preserve"> Poll Request</w:t>
      </w:r>
      <w:bookmarkEnd w:id="148"/>
      <w:bookmarkEnd w:id="149"/>
      <w:bookmarkEnd w:id="150"/>
    </w:p>
    <w:p w14:paraId="76614EBC" w14:textId="77777777" w:rsidR="00197D56" w:rsidRDefault="00197D56" w:rsidP="00197D56">
      <w:r>
        <w:t>This message is sent from a Consumer to a TAXII Poll Service to request that data from the TAXII Data Collection</w:t>
      </w:r>
      <w:r w:rsidDel="00514DD3">
        <w:t xml:space="preserve"> </w:t>
      </w:r>
      <w:r>
        <w:t>be returned to the Consumer. Poll Requests are always made against a specific TAXII Data Collection. Whether or not the Consumer needs an established subscription to that TAXII Data Collection</w:t>
      </w:r>
      <w:r w:rsidDel="00514DD3">
        <w:t xml:space="preserve"> </w:t>
      </w:r>
      <w:r>
        <w:t xml:space="preserve">in order to receive content is left to the Producer and can vary across Data Collections. </w:t>
      </w:r>
    </w:p>
    <w:p w14:paraId="0E167637" w14:textId="7E42BAE0" w:rsidR="00197D56" w:rsidRDefault="00197D56" w:rsidP="00197D56">
      <w:pPr>
        <w:pStyle w:val="Caption"/>
        <w:keepNext/>
      </w:pPr>
      <w:r>
        <w:t xml:space="preserve">Table </w:t>
      </w:r>
      <w:r w:rsidR="00932B40">
        <w:fldChar w:fldCharType="begin"/>
      </w:r>
      <w:r w:rsidR="00932B40">
        <w:instrText xml:space="preserve"> SEQ Table \* ARABIC </w:instrText>
      </w:r>
      <w:r w:rsidR="00932B40">
        <w:fldChar w:fldCharType="separate"/>
      </w:r>
      <w:r w:rsidR="00117CD7">
        <w:rPr>
          <w:noProof/>
        </w:rPr>
        <w:t>8</w:t>
      </w:r>
      <w:r w:rsidR="00932B40">
        <w:rPr>
          <w:noProof/>
        </w:rPr>
        <w:fldChar w:fldCharType="end"/>
      </w:r>
      <w:r>
        <w:t xml:space="preserve"> - TAXII</w:t>
      </w:r>
      <w:r w:rsidR="00641CD8">
        <w:t>[™]</w:t>
      </w:r>
      <w:r>
        <w:t xml:space="preserve"> Poll Request Fields</w:t>
      </w:r>
    </w:p>
    <w:tbl>
      <w:tblPr>
        <w:tblStyle w:val="TableGrid"/>
        <w:tblW w:w="9540" w:type="dxa"/>
        <w:tblInd w:w="18" w:type="dxa"/>
        <w:tblLayout w:type="fixed"/>
        <w:tblLook w:val="04A0" w:firstRow="1" w:lastRow="0" w:firstColumn="1" w:lastColumn="0" w:noHBand="0" w:noVBand="1"/>
      </w:tblPr>
      <w:tblGrid>
        <w:gridCol w:w="275"/>
        <w:gridCol w:w="236"/>
        <w:gridCol w:w="34"/>
        <w:gridCol w:w="986"/>
        <w:gridCol w:w="1350"/>
        <w:gridCol w:w="1170"/>
        <w:gridCol w:w="5489"/>
      </w:tblGrid>
      <w:tr w:rsidR="00197D56" w:rsidRPr="00174DB8" w14:paraId="4826C038" w14:textId="77777777" w:rsidTr="008D1F91">
        <w:trPr>
          <w:cantSplit/>
          <w:tblHeader/>
        </w:trPr>
        <w:tc>
          <w:tcPr>
            <w:tcW w:w="1531" w:type="dxa"/>
            <w:gridSpan w:val="4"/>
          </w:tcPr>
          <w:p w14:paraId="0EC1CF76" w14:textId="77777777" w:rsidR="00197D56" w:rsidRPr="00D143A1" w:rsidRDefault="00197D56" w:rsidP="008D1F91">
            <w:pPr>
              <w:jc w:val="center"/>
              <w:rPr>
                <w:b/>
              </w:rPr>
            </w:pPr>
            <w:r w:rsidRPr="00D143A1">
              <w:rPr>
                <w:b/>
              </w:rPr>
              <w:t>Name</w:t>
            </w:r>
          </w:p>
        </w:tc>
        <w:tc>
          <w:tcPr>
            <w:tcW w:w="1350" w:type="dxa"/>
          </w:tcPr>
          <w:p w14:paraId="3C408D2D" w14:textId="77777777" w:rsidR="00197D56" w:rsidRPr="00D143A1" w:rsidRDefault="00197D56" w:rsidP="008D1F91">
            <w:pPr>
              <w:jc w:val="center"/>
              <w:rPr>
                <w:b/>
              </w:rPr>
            </w:pPr>
            <w:r>
              <w:rPr>
                <w:b/>
              </w:rPr>
              <w:t>Required?</w:t>
            </w:r>
          </w:p>
        </w:tc>
        <w:tc>
          <w:tcPr>
            <w:tcW w:w="1170" w:type="dxa"/>
          </w:tcPr>
          <w:p w14:paraId="1374D0BD" w14:textId="77777777" w:rsidR="00197D56" w:rsidRPr="00D143A1" w:rsidRDefault="00197D56" w:rsidP="008D1F91">
            <w:pPr>
              <w:jc w:val="center"/>
              <w:rPr>
                <w:b/>
              </w:rPr>
            </w:pPr>
            <w:r w:rsidRPr="00D143A1">
              <w:rPr>
                <w:b/>
              </w:rPr>
              <w:t>Multiple?</w:t>
            </w:r>
          </w:p>
        </w:tc>
        <w:tc>
          <w:tcPr>
            <w:tcW w:w="5489" w:type="dxa"/>
          </w:tcPr>
          <w:p w14:paraId="0378B0E4" w14:textId="77777777" w:rsidR="00197D56" w:rsidRPr="00D143A1" w:rsidRDefault="00197D56" w:rsidP="008D1F91">
            <w:pPr>
              <w:jc w:val="center"/>
              <w:rPr>
                <w:b/>
              </w:rPr>
            </w:pPr>
            <w:r w:rsidRPr="00D143A1">
              <w:rPr>
                <w:b/>
              </w:rPr>
              <w:t>Description</w:t>
            </w:r>
          </w:p>
        </w:tc>
      </w:tr>
      <w:tr w:rsidR="00197D56" w14:paraId="04B518CF" w14:textId="77777777" w:rsidTr="008D1F91">
        <w:trPr>
          <w:cantSplit/>
        </w:trPr>
        <w:tc>
          <w:tcPr>
            <w:tcW w:w="1531" w:type="dxa"/>
            <w:gridSpan w:val="4"/>
          </w:tcPr>
          <w:p w14:paraId="11A8F053" w14:textId="77777777" w:rsidR="00197D56" w:rsidRDefault="00197D56" w:rsidP="008D1F91">
            <w:r>
              <w:lastRenderedPageBreak/>
              <w:t>Collection</w:t>
            </w:r>
            <w:r w:rsidDel="00514DD3">
              <w:t xml:space="preserve"> </w:t>
            </w:r>
            <w:r>
              <w:t xml:space="preserve">Name </w:t>
            </w:r>
            <w:r>
              <w:br/>
            </w:r>
            <w:r w:rsidRPr="000D3E61">
              <w:rPr>
                <w:i/>
                <w:sz w:val="18"/>
              </w:rPr>
              <w:t>[Feed Name]</w:t>
            </w:r>
          </w:p>
        </w:tc>
        <w:tc>
          <w:tcPr>
            <w:tcW w:w="1350" w:type="dxa"/>
          </w:tcPr>
          <w:p w14:paraId="19185AAD" w14:textId="77777777" w:rsidR="00197D56" w:rsidRDefault="00197D56" w:rsidP="008D1F91">
            <w:r>
              <w:t>Yes</w:t>
            </w:r>
          </w:p>
        </w:tc>
        <w:tc>
          <w:tcPr>
            <w:tcW w:w="1170" w:type="dxa"/>
          </w:tcPr>
          <w:p w14:paraId="565B4D01" w14:textId="77777777" w:rsidR="00197D56" w:rsidRDefault="00197D56" w:rsidP="008D1F91">
            <w:r>
              <w:t>No</w:t>
            </w:r>
          </w:p>
        </w:tc>
        <w:tc>
          <w:tcPr>
            <w:tcW w:w="5489" w:type="dxa"/>
          </w:tcPr>
          <w:p w14:paraId="07A5F503" w14:textId="77777777" w:rsidR="00197D56" w:rsidRDefault="00197D56" w:rsidP="008D1F91">
            <w:r>
              <w:t>This field identifies the name of the TAXII Data Collection</w:t>
            </w:r>
            <w:r w:rsidDel="00514DD3">
              <w:t xml:space="preserve"> </w:t>
            </w:r>
            <w:r>
              <w:t>that is being polled.</w:t>
            </w:r>
            <w:r w:rsidDel="00007072">
              <w:t xml:space="preserve"> </w:t>
            </w:r>
          </w:p>
        </w:tc>
      </w:tr>
      <w:tr w:rsidR="00197D56" w14:paraId="40FC95AD" w14:textId="77777777" w:rsidTr="008D1F91">
        <w:trPr>
          <w:cantSplit/>
        </w:trPr>
        <w:tc>
          <w:tcPr>
            <w:tcW w:w="1531" w:type="dxa"/>
            <w:gridSpan w:val="4"/>
          </w:tcPr>
          <w:p w14:paraId="328570D3" w14:textId="77777777" w:rsidR="00197D56" w:rsidRDefault="00197D56" w:rsidP="008D1F91">
            <w:r>
              <w:t>Exclusive Begin Timestamp Label</w:t>
            </w:r>
          </w:p>
        </w:tc>
        <w:tc>
          <w:tcPr>
            <w:tcW w:w="1350" w:type="dxa"/>
          </w:tcPr>
          <w:p w14:paraId="44462E43" w14:textId="77777777" w:rsidR="00197D56" w:rsidRDefault="00197D56" w:rsidP="008D1F91">
            <w:r>
              <w:t>No</w:t>
            </w:r>
          </w:p>
        </w:tc>
        <w:tc>
          <w:tcPr>
            <w:tcW w:w="1170" w:type="dxa"/>
          </w:tcPr>
          <w:p w14:paraId="5369917C" w14:textId="77777777" w:rsidR="00197D56" w:rsidRDefault="00197D56" w:rsidP="008D1F91">
            <w:r>
              <w:t>No</w:t>
            </w:r>
          </w:p>
        </w:tc>
        <w:tc>
          <w:tcPr>
            <w:tcW w:w="5489" w:type="dxa"/>
          </w:tcPr>
          <w:p w14:paraId="13FF3763" w14:textId="77777777" w:rsidR="00197D56" w:rsidRDefault="00197D56" w:rsidP="008D1F91">
            <w:r>
              <w:t>This field contains a Timestamp Label indicating the beginning of the range of TAXII Data Feed (i.e., ordered TAXII Data Collection)</w:t>
            </w:r>
            <w:r w:rsidDel="00514DD3">
              <w:t xml:space="preserve"> </w:t>
            </w:r>
            <w:r>
              <w:t xml:space="preserve">content the requester wishes to receive. The receiving TAXII Poll Service MUST ignore this field if the named TAXII Data Collection is a Data Set (i.e., an unordered TAXII Data Collection). This field is exclusive (e.g., the requester is asking for content where the content's Timestamp Label is greater than this field value). Absence of this field when polling a Data Feed indicates that the requested range has no lower bound.  </w:t>
            </w:r>
          </w:p>
        </w:tc>
      </w:tr>
      <w:tr w:rsidR="00197D56" w14:paraId="1F716ACF" w14:textId="77777777" w:rsidTr="008D1F91">
        <w:trPr>
          <w:cantSplit/>
        </w:trPr>
        <w:tc>
          <w:tcPr>
            <w:tcW w:w="1531" w:type="dxa"/>
            <w:gridSpan w:val="4"/>
          </w:tcPr>
          <w:p w14:paraId="3506D6FB" w14:textId="77777777" w:rsidR="00197D56" w:rsidRDefault="00197D56" w:rsidP="008D1F91">
            <w:r>
              <w:t xml:space="preserve">Inclusive End </w:t>
            </w:r>
          </w:p>
          <w:p w14:paraId="62721972" w14:textId="77777777" w:rsidR="00197D56" w:rsidRDefault="00197D56" w:rsidP="008D1F91">
            <w:r>
              <w:t>Timestamp Label</w:t>
            </w:r>
          </w:p>
        </w:tc>
        <w:tc>
          <w:tcPr>
            <w:tcW w:w="1350" w:type="dxa"/>
          </w:tcPr>
          <w:p w14:paraId="4E472871" w14:textId="77777777" w:rsidR="00197D56" w:rsidRDefault="00197D56" w:rsidP="008D1F91">
            <w:r>
              <w:t>No</w:t>
            </w:r>
          </w:p>
        </w:tc>
        <w:tc>
          <w:tcPr>
            <w:tcW w:w="1170" w:type="dxa"/>
          </w:tcPr>
          <w:p w14:paraId="1AE764D3" w14:textId="77777777" w:rsidR="00197D56" w:rsidRDefault="00197D56" w:rsidP="008D1F91">
            <w:r>
              <w:t>No</w:t>
            </w:r>
          </w:p>
        </w:tc>
        <w:tc>
          <w:tcPr>
            <w:tcW w:w="5489" w:type="dxa"/>
          </w:tcPr>
          <w:p w14:paraId="3A13AA1A" w14:textId="77777777" w:rsidR="00197D56" w:rsidRDefault="00197D56" w:rsidP="008D1F91">
            <w:r>
              <w:t>This field contains a Timestamp Label indicating the end of the range of TAXII Data Feed</w:t>
            </w:r>
            <w:r w:rsidDel="00514DD3">
              <w:t xml:space="preserve"> </w:t>
            </w:r>
            <w:r>
              <w:t>content the requester wishes to receive. The receiving TAXII Poll Service MUST ignore this field if the named TAXII Data Collection is a Data Set. This range is inclusive (e.g., the requester is asking for content where the content's Timestamp Label is less than or equal to this field value). Absence of this field when polling a Data Feed indicates that the requested range has no upper bound.</w:t>
            </w:r>
          </w:p>
        </w:tc>
      </w:tr>
      <w:tr w:rsidR="00197D56" w14:paraId="6529D9A7" w14:textId="77777777" w:rsidTr="008D1F91">
        <w:trPr>
          <w:cantSplit/>
        </w:trPr>
        <w:tc>
          <w:tcPr>
            <w:tcW w:w="1531" w:type="dxa"/>
            <w:gridSpan w:val="4"/>
          </w:tcPr>
          <w:p w14:paraId="5D1B45FD" w14:textId="77777777" w:rsidR="00197D56" w:rsidRDefault="00197D56" w:rsidP="008D1F91">
            <w:r>
              <w:t>Subscription ID</w:t>
            </w:r>
          </w:p>
        </w:tc>
        <w:tc>
          <w:tcPr>
            <w:tcW w:w="1350" w:type="dxa"/>
            <w:vMerge w:val="restart"/>
            <w:vAlign w:val="center"/>
          </w:tcPr>
          <w:p w14:paraId="7A58DCFD" w14:textId="77777777" w:rsidR="00197D56" w:rsidRDefault="00197D56" w:rsidP="008D1F91">
            <w:r>
              <w:t>Exactly one of Subscription ID or Poll Parameters MUST be present</w:t>
            </w:r>
          </w:p>
        </w:tc>
        <w:tc>
          <w:tcPr>
            <w:tcW w:w="1170" w:type="dxa"/>
          </w:tcPr>
          <w:p w14:paraId="3E22CD32" w14:textId="77777777" w:rsidR="00197D56" w:rsidRDefault="00197D56" w:rsidP="008D1F91">
            <w:r>
              <w:t>No</w:t>
            </w:r>
          </w:p>
        </w:tc>
        <w:tc>
          <w:tcPr>
            <w:tcW w:w="5489" w:type="dxa"/>
          </w:tcPr>
          <w:p w14:paraId="5826D798" w14:textId="77777777" w:rsidR="00197D56" w:rsidRDefault="00197D56" w:rsidP="008D1F91">
            <w:r>
              <w:t>This field identifies the existing subscription the Consumer wishes to poll. If the Poll Service requires established subscriptions for polling and this field is not present, the Poll Service SHOULD respond with a TAXII Status Message with a status of "Denied".</w:t>
            </w:r>
          </w:p>
        </w:tc>
      </w:tr>
      <w:tr w:rsidR="00197D56" w14:paraId="02154EF1" w14:textId="77777777" w:rsidTr="008D1F91">
        <w:trPr>
          <w:cantSplit/>
        </w:trPr>
        <w:tc>
          <w:tcPr>
            <w:tcW w:w="1531" w:type="dxa"/>
            <w:gridSpan w:val="4"/>
          </w:tcPr>
          <w:p w14:paraId="118FCA0A" w14:textId="77777777" w:rsidR="00197D56" w:rsidRDefault="00197D56" w:rsidP="008D1F91">
            <w:r>
              <w:t>Poll Parameters</w:t>
            </w:r>
          </w:p>
        </w:tc>
        <w:tc>
          <w:tcPr>
            <w:tcW w:w="1350" w:type="dxa"/>
            <w:vMerge/>
          </w:tcPr>
          <w:p w14:paraId="5446AA76" w14:textId="77777777" w:rsidR="00197D56" w:rsidRDefault="00197D56" w:rsidP="008D1F91"/>
        </w:tc>
        <w:tc>
          <w:tcPr>
            <w:tcW w:w="1170" w:type="dxa"/>
          </w:tcPr>
          <w:p w14:paraId="36065FFD" w14:textId="77777777" w:rsidR="00197D56" w:rsidRDefault="00197D56" w:rsidP="008D1F91">
            <w:r>
              <w:t>No</w:t>
            </w:r>
          </w:p>
        </w:tc>
        <w:tc>
          <w:tcPr>
            <w:tcW w:w="5489" w:type="dxa"/>
          </w:tcPr>
          <w:p w14:paraId="2D9D2EB3" w14:textId="77777777" w:rsidR="00197D56" w:rsidRDefault="00197D56" w:rsidP="008D1F91">
            <w:r>
              <w:t>This field contains multiple subfields that indicate the content to return in the Poll Response. This field MUST NOT be present if a Subscription ID is provided; if a Subscription ID is provided, the corresponding information from the subscription is used instead.</w:t>
            </w:r>
          </w:p>
        </w:tc>
      </w:tr>
      <w:tr w:rsidR="00197D56" w14:paraId="464472ED" w14:textId="77777777" w:rsidTr="008D1F91">
        <w:trPr>
          <w:cantSplit/>
        </w:trPr>
        <w:tc>
          <w:tcPr>
            <w:tcW w:w="275" w:type="dxa"/>
            <w:tcBorders>
              <w:bottom w:val="nil"/>
            </w:tcBorders>
          </w:tcPr>
          <w:p w14:paraId="068212BA" w14:textId="77777777" w:rsidR="00197D56" w:rsidRDefault="00197D56" w:rsidP="008D1F91"/>
        </w:tc>
        <w:tc>
          <w:tcPr>
            <w:tcW w:w="1256" w:type="dxa"/>
            <w:gridSpan w:val="3"/>
          </w:tcPr>
          <w:p w14:paraId="47150C44" w14:textId="77777777" w:rsidR="00197D56" w:rsidRDefault="00197D56" w:rsidP="008D1F91">
            <w:r>
              <w:t>Response Type</w:t>
            </w:r>
            <w:r w:rsidDel="000F07D7">
              <w:t xml:space="preserve"> </w:t>
            </w:r>
          </w:p>
        </w:tc>
        <w:tc>
          <w:tcPr>
            <w:tcW w:w="1350" w:type="dxa"/>
          </w:tcPr>
          <w:p w14:paraId="0D845AFF" w14:textId="77777777" w:rsidR="00197D56" w:rsidRDefault="00197D56" w:rsidP="008D1F91">
            <w:r>
              <w:t>No</w:t>
            </w:r>
          </w:p>
        </w:tc>
        <w:tc>
          <w:tcPr>
            <w:tcW w:w="1170" w:type="dxa"/>
          </w:tcPr>
          <w:p w14:paraId="29A3AC13" w14:textId="77777777" w:rsidR="00197D56" w:rsidRDefault="00197D56" w:rsidP="008D1F91">
            <w:r>
              <w:t>No</w:t>
            </w:r>
          </w:p>
        </w:tc>
        <w:tc>
          <w:tcPr>
            <w:tcW w:w="5489" w:type="dxa"/>
          </w:tcPr>
          <w:p w14:paraId="070D1AAA" w14:textId="77777777" w:rsidR="00197D56" w:rsidRDefault="00197D56" w:rsidP="008D1F91">
            <w:r>
              <w:t>This field identifies the response type that is being requested. The Response Type MUST be one of the following:</w:t>
            </w:r>
          </w:p>
          <w:p w14:paraId="1CC4A35B" w14:textId="77777777" w:rsidR="00197D56" w:rsidRDefault="00197D56" w:rsidP="00197D56">
            <w:pPr>
              <w:pStyle w:val="ListParagraph"/>
              <w:numPr>
                <w:ilvl w:val="0"/>
                <w:numId w:val="44"/>
              </w:numPr>
              <w:spacing w:after="0" w:line="240" w:lineRule="auto"/>
              <w:ind w:left="341"/>
            </w:pPr>
            <w:r>
              <w:t>FULL – Messages sent in fulfillment of this request are requested to contain full content.</w:t>
            </w:r>
          </w:p>
          <w:p w14:paraId="3EBBAB5B" w14:textId="77777777" w:rsidR="00197D56" w:rsidRDefault="00197D56" w:rsidP="00197D56">
            <w:pPr>
              <w:pStyle w:val="ListParagraph"/>
              <w:numPr>
                <w:ilvl w:val="0"/>
                <w:numId w:val="44"/>
              </w:numPr>
              <w:spacing w:after="0" w:line="240" w:lineRule="auto"/>
              <w:ind w:left="341"/>
            </w:pPr>
            <w:r>
              <w:t>COUNT ONLY – The requester is requesting that messages sent in fulfillment of this subscription only contain count information (i.e., content is not included).</w:t>
            </w:r>
          </w:p>
          <w:p w14:paraId="40A99EF8" w14:textId="77777777" w:rsidR="00197D56" w:rsidRDefault="00197D56" w:rsidP="008D1F91">
            <w:r>
              <w:t>Absence of this field indicates a request for FULL responses.</w:t>
            </w:r>
          </w:p>
        </w:tc>
      </w:tr>
      <w:tr w:rsidR="00197D56" w14:paraId="4D78A31F" w14:textId="77777777" w:rsidTr="008D1F91">
        <w:trPr>
          <w:cantSplit/>
        </w:trPr>
        <w:tc>
          <w:tcPr>
            <w:tcW w:w="275" w:type="dxa"/>
            <w:tcBorders>
              <w:top w:val="nil"/>
              <w:bottom w:val="nil"/>
            </w:tcBorders>
          </w:tcPr>
          <w:p w14:paraId="4AF9B7FA" w14:textId="77777777" w:rsidR="00197D56" w:rsidRDefault="00197D56" w:rsidP="008D1F91"/>
        </w:tc>
        <w:tc>
          <w:tcPr>
            <w:tcW w:w="1256" w:type="dxa"/>
            <w:gridSpan w:val="3"/>
          </w:tcPr>
          <w:p w14:paraId="6913CF67" w14:textId="77777777" w:rsidR="00197D56" w:rsidRDefault="00197D56" w:rsidP="008D1F91">
            <w:r>
              <w:t>Content Binding</w:t>
            </w:r>
          </w:p>
        </w:tc>
        <w:tc>
          <w:tcPr>
            <w:tcW w:w="1350" w:type="dxa"/>
          </w:tcPr>
          <w:p w14:paraId="38089D9A" w14:textId="77777777" w:rsidR="00197D56" w:rsidRDefault="00197D56" w:rsidP="008D1F91">
            <w:r>
              <w:t>No</w:t>
            </w:r>
          </w:p>
        </w:tc>
        <w:tc>
          <w:tcPr>
            <w:tcW w:w="1170" w:type="dxa"/>
          </w:tcPr>
          <w:p w14:paraId="3D92E819" w14:textId="77777777" w:rsidR="00197D56" w:rsidRDefault="00197D56" w:rsidP="008D1F91">
            <w:r>
              <w:t>Yes</w:t>
            </w:r>
          </w:p>
        </w:tc>
        <w:tc>
          <w:tcPr>
            <w:tcW w:w="5489" w:type="dxa"/>
          </w:tcPr>
          <w:p w14:paraId="47DEE80A" w14:textId="77777777" w:rsidR="00197D56" w:rsidRDefault="00197D56" w:rsidP="008D1F91">
            <w:r>
              <w:t>This field contains Content Binding IDs indicating which types of contents the Consumer requests to receive. Multiple Content Binding IDs may be specified. This field MUST contain Content Binding IDs as defined in the TAXII Content Binding Reference or by a third party.  If none of the listed Content Binding values are supported by the Data Collection, a Status Message with a status of 'Unsupported Content Binding' SHOULD be returned. Absence of this field indicates that all content bindings are accepted.</w:t>
            </w:r>
          </w:p>
        </w:tc>
      </w:tr>
      <w:tr w:rsidR="00197D56" w14:paraId="7F829FA3" w14:textId="77777777" w:rsidTr="008D1F91">
        <w:trPr>
          <w:cantSplit/>
        </w:trPr>
        <w:tc>
          <w:tcPr>
            <w:tcW w:w="275" w:type="dxa"/>
            <w:tcBorders>
              <w:top w:val="nil"/>
              <w:bottom w:val="nil"/>
            </w:tcBorders>
          </w:tcPr>
          <w:p w14:paraId="2816ADC9" w14:textId="77777777" w:rsidR="00197D56" w:rsidRDefault="00197D56" w:rsidP="008D1F91"/>
        </w:tc>
        <w:tc>
          <w:tcPr>
            <w:tcW w:w="270" w:type="dxa"/>
            <w:gridSpan w:val="2"/>
          </w:tcPr>
          <w:p w14:paraId="0915C37A" w14:textId="77777777" w:rsidR="00197D56" w:rsidRDefault="00197D56" w:rsidP="008D1F91"/>
        </w:tc>
        <w:tc>
          <w:tcPr>
            <w:tcW w:w="986" w:type="dxa"/>
          </w:tcPr>
          <w:p w14:paraId="22F8CF6D" w14:textId="77777777" w:rsidR="00197D56" w:rsidRDefault="00197D56" w:rsidP="008D1F91">
            <w:r>
              <w:t>Subtype</w:t>
            </w:r>
          </w:p>
        </w:tc>
        <w:tc>
          <w:tcPr>
            <w:tcW w:w="1350" w:type="dxa"/>
          </w:tcPr>
          <w:p w14:paraId="3E3A539A" w14:textId="77777777" w:rsidR="00197D56" w:rsidRDefault="00197D56" w:rsidP="008D1F91">
            <w:r>
              <w:t>No</w:t>
            </w:r>
          </w:p>
        </w:tc>
        <w:tc>
          <w:tcPr>
            <w:tcW w:w="1170" w:type="dxa"/>
          </w:tcPr>
          <w:p w14:paraId="5EA60DF7" w14:textId="77777777" w:rsidR="00197D56" w:rsidRDefault="00197D56" w:rsidP="008D1F91">
            <w:r>
              <w:t>No</w:t>
            </w:r>
          </w:p>
        </w:tc>
        <w:tc>
          <w:tcPr>
            <w:tcW w:w="5489" w:type="dxa"/>
          </w:tcPr>
          <w:p w14:paraId="2372A076" w14:textId="77777777" w:rsidR="00197D56" w:rsidRDefault="00197D56" w:rsidP="008D1F91">
            <w:r>
              <w:t xml:space="preserve">This field identifies content binding subtypes of the specified Content Binding. Each Subtype MUST be a Content Binding Subtype ID as defined in the TAXII Content Binding Reference or by a third party.  Absence of this field indicates that all subtypes of the specified Content Binding are accepted. </w:t>
            </w:r>
          </w:p>
        </w:tc>
      </w:tr>
      <w:tr w:rsidR="00197D56" w14:paraId="0483969B" w14:textId="77777777" w:rsidTr="008D1F91">
        <w:trPr>
          <w:cantSplit/>
        </w:trPr>
        <w:tc>
          <w:tcPr>
            <w:tcW w:w="275" w:type="dxa"/>
            <w:tcBorders>
              <w:top w:val="nil"/>
              <w:bottom w:val="nil"/>
            </w:tcBorders>
          </w:tcPr>
          <w:p w14:paraId="51332913" w14:textId="77777777" w:rsidR="00197D56" w:rsidRDefault="00197D56" w:rsidP="008D1F91"/>
        </w:tc>
        <w:tc>
          <w:tcPr>
            <w:tcW w:w="1256" w:type="dxa"/>
            <w:gridSpan w:val="3"/>
          </w:tcPr>
          <w:p w14:paraId="32BB974B" w14:textId="77777777" w:rsidR="00197D56" w:rsidRDefault="00197D56" w:rsidP="008D1F91">
            <w:r>
              <w:t>Query</w:t>
            </w:r>
          </w:p>
        </w:tc>
        <w:tc>
          <w:tcPr>
            <w:tcW w:w="1350" w:type="dxa"/>
          </w:tcPr>
          <w:p w14:paraId="61A7E678" w14:textId="77777777" w:rsidR="00197D56" w:rsidRDefault="00197D56" w:rsidP="008D1F91">
            <w:r>
              <w:t>No</w:t>
            </w:r>
          </w:p>
        </w:tc>
        <w:tc>
          <w:tcPr>
            <w:tcW w:w="1170" w:type="dxa"/>
          </w:tcPr>
          <w:p w14:paraId="01417BB7" w14:textId="77777777" w:rsidR="00197D56" w:rsidRDefault="00197D56" w:rsidP="008D1F91">
            <w:r>
              <w:t>No</w:t>
            </w:r>
          </w:p>
        </w:tc>
        <w:tc>
          <w:tcPr>
            <w:tcW w:w="5489" w:type="dxa"/>
          </w:tcPr>
          <w:p w14:paraId="4833C118" w14:textId="77777777" w:rsidR="00197D56" w:rsidRDefault="00197D56" w:rsidP="008D1F91">
            <w:r>
              <w:t xml:space="preserve">This field contains a query expression. Only content that matches the query expression should be sent in response to this message. The query expression may be structured; the specific structure used for the query expression is identified in the Query Format field. </w:t>
            </w:r>
          </w:p>
        </w:tc>
      </w:tr>
      <w:tr w:rsidR="00197D56" w14:paraId="1FB06B8B" w14:textId="77777777" w:rsidTr="008D1F91">
        <w:trPr>
          <w:cantSplit/>
        </w:trPr>
        <w:tc>
          <w:tcPr>
            <w:tcW w:w="275" w:type="dxa"/>
            <w:tcBorders>
              <w:top w:val="nil"/>
              <w:bottom w:val="nil"/>
            </w:tcBorders>
          </w:tcPr>
          <w:p w14:paraId="473571EE" w14:textId="77777777" w:rsidR="00197D56" w:rsidDel="000F07D7" w:rsidRDefault="00197D56" w:rsidP="008D1F91"/>
        </w:tc>
        <w:tc>
          <w:tcPr>
            <w:tcW w:w="270" w:type="dxa"/>
            <w:gridSpan w:val="2"/>
          </w:tcPr>
          <w:p w14:paraId="68608516" w14:textId="77777777" w:rsidR="00197D56" w:rsidRDefault="00197D56" w:rsidP="008D1F91"/>
        </w:tc>
        <w:tc>
          <w:tcPr>
            <w:tcW w:w="986" w:type="dxa"/>
          </w:tcPr>
          <w:p w14:paraId="59DE7DB9" w14:textId="77777777" w:rsidR="00197D56" w:rsidRDefault="00197D56" w:rsidP="008D1F91">
            <w:r>
              <w:t>Query Format</w:t>
            </w:r>
          </w:p>
        </w:tc>
        <w:tc>
          <w:tcPr>
            <w:tcW w:w="1350" w:type="dxa"/>
          </w:tcPr>
          <w:p w14:paraId="478A0F27" w14:textId="77777777" w:rsidR="00197D56" w:rsidDel="000F07D7" w:rsidRDefault="00197D56" w:rsidP="008D1F91">
            <w:r>
              <w:t>Yes</w:t>
            </w:r>
          </w:p>
        </w:tc>
        <w:tc>
          <w:tcPr>
            <w:tcW w:w="1170" w:type="dxa"/>
          </w:tcPr>
          <w:p w14:paraId="1674290E" w14:textId="77777777" w:rsidR="00197D56" w:rsidDel="000F07D7" w:rsidRDefault="00197D56" w:rsidP="008D1F91">
            <w:r>
              <w:t>No</w:t>
            </w:r>
          </w:p>
        </w:tc>
        <w:tc>
          <w:tcPr>
            <w:tcW w:w="5489" w:type="dxa"/>
          </w:tcPr>
          <w:p w14:paraId="0157C86B" w14:textId="77777777" w:rsidR="00197D56" w:rsidDel="000F07D7" w:rsidRDefault="00197D56" w:rsidP="008D1F91">
            <w:r>
              <w:t xml:space="preserve">This field contains a Query Format ID that identifies the format of the query expression that appears within the Query field. </w:t>
            </w:r>
          </w:p>
        </w:tc>
      </w:tr>
      <w:tr w:rsidR="00197D56" w14:paraId="06B17F03" w14:textId="77777777" w:rsidTr="008D1F91">
        <w:trPr>
          <w:cantSplit/>
        </w:trPr>
        <w:tc>
          <w:tcPr>
            <w:tcW w:w="275" w:type="dxa"/>
            <w:tcBorders>
              <w:top w:val="nil"/>
              <w:left w:val="single" w:sz="4" w:space="0" w:color="auto"/>
              <w:bottom w:val="nil"/>
              <w:right w:val="single" w:sz="4" w:space="0" w:color="auto"/>
            </w:tcBorders>
          </w:tcPr>
          <w:p w14:paraId="4E1A6F97" w14:textId="77777777" w:rsidR="00197D56" w:rsidRDefault="00197D56" w:rsidP="008D1F91"/>
        </w:tc>
        <w:tc>
          <w:tcPr>
            <w:tcW w:w="1256" w:type="dxa"/>
            <w:gridSpan w:val="3"/>
            <w:tcBorders>
              <w:top w:val="single" w:sz="4" w:space="0" w:color="auto"/>
              <w:left w:val="nil"/>
            </w:tcBorders>
          </w:tcPr>
          <w:p w14:paraId="6737CCC1" w14:textId="77777777" w:rsidR="00197D56" w:rsidRDefault="00197D56" w:rsidP="008D1F91">
            <w:r>
              <w:t>Allow Asynch</w:t>
            </w:r>
          </w:p>
        </w:tc>
        <w:tc>
          <w:tcPr>
            <w:tcW w:w="1350" w:type="dxa"/>
          </w:tcPr>
          <w:p w14:paraId="62B708FD" w14:textId="77777777" w:rsidR="00197D56" w:rsidRDefault="00197D56" w:rsidP="008D1F91">
            <w:r>
              <w:t>No</w:t>
            </w:r>
          </w:p>
        </w:tc>
        <w:tc>
          <w:tcPr>
            <w:tcW w:w="1170" w:type="dxa"/>
          </w:tcPr>
          <w:p w14:paraId="22E0BBF0" w14:textId="77777777" w:rsidR="00197D56" w:rsidRDefault="00197D56" w:rsidP="008D1F91">
            <w:r>
              <w:t>No</w:t>
            </w:r>
          </w:p>
        </w:tc>
        <w:tc>
          <w:tcPr>
            <w:tcW w:w="5489" w:type="dxa"/>
          </w:tcPr>
          <w:p w14:paraId="22969A7D" w14:textId="77777777" w:rsidR="00197D56" w:rsidRDefault="00197D56" w:rsidP="008D1F91">
            <w:r>
              <w:t xml:space="preserve">This field indicates whether the Consumer is willing to support Asynchronous Polling. If this value is FALSE, the response MUST NOT respond with a Status Message with Status Type of "Pending". Absence of this field should be treated as indicating a value of FALSE. For more information on Asynchronous Polling, see Section </w:t>
            </w:r>
            <w:r>
              <w:fldChar w:fldCharType="begin"/>
            </w:r>
            <w:r>
              <w:instrText xml:space="preserve"> REF _Ref423518000 \r \h </w:instrText>
            </w:r>
            <w:r>
              <w:fldChar w:fldCharType="separate"/>
            </w:r>
            <w:r w:rsidR="00117CD7">
              <w:t>3.6.2</w:t>
            </w:r>
            <w:r>
              <w:fldChar w:fldCharType="end"/>
            </w:r>
            <w:r>
              <w:t>.</w:t>
            </w:r>
          </w:p>
        </w:tc>
      </w:tr>
      <w:tr w:rsidR="00197D56" w14:paraId="4EEF8049" w14:textId="77777777" w:rsidTr="008D1F91">
        <w:trPr>
          <w:cantSplit/>
        </w:trPr>
        <w:tc>
          <w:tcPr>
            <w:tcW w:w="275" w:type="dxa"/>
            <w:tcBorders>
              <w:top w:val="nil"/>
              <w:bottom w:val="nil"/>
            </w:tcBorders>
          </w:tcPr>
          <w:p w14:paraId="62624225" w14:textId="77777777" w:rsidR="00197D56" w:rsidRDefault="00197D56" w:rsidP="008D1F91"/>
        </w:tc>
        <w:tc>
          <w:tcPr>
            <w:tcW w:w="1256" w:type="dxa"/>
            <w:gridSpan w:val="3"/>
          </w:tcPr>
          <w:p w14:paraId="6E907E26" w14:textId="77777777" w:rsidR="00197D56" w:rsidRDefault="00197D56" w:rsidP="008D1F91">
            <w:r>
              <w:t>Delivery Parameters</w:t>
            </w:r>
          </w:p>
        </w:tc>
        <w:tc>
          <w:tcPr>
            <w:tcW w:w="1350" w:type="dxa"/>
          </w:tcPr>
          <w:p w14:paraId="3844698C" w14:textId="77777777" w:rsidR="00197D56" w:rsidRDefault="00197D56" w:rsidP="008D1F91">
            <w:r>
              <w:t>No</w:t>
            </w:r>
          </w:p>
        </w:tc>
        <w:tc>
          <w:tcPr>
            <w:tcW w:w="1170" w:type="dxa"/>
          </w:tcPr>
          <w:p w14:paraId="3391EF82" w14:textId="77777777" w:rsidR="00197D56" w:rsidRDefault="00197D56" w:rsidP="008D1F91">
            <w:r>
              <w:t>No</w:t>
            </w:r>
          </w:p>
        </w:tc>
        <w:tc>
          <w:tcPr>
            <w:tcW w:w="5489" w:type="dxa"/>
          </w:tcPr>
          <w:p w14:paraId="009E2B4B" w14:textId="77777777" w:rsidR="00197D56" w:rsidRDefault="00197D56" w:rsidP="008D1F91">
            <w:r>
              <w:t>This field identifies how to push Asynchronous Poll Results to an Inbox Service specified by the poll requestor if the requestor wishes this to happen. This field MUST NOT be present if Allow Pending is absent or has a value of FALSE.  If this field is absent but Allow Pending has a value of TRUE, this indicates that the Consumer will pull any Asynchronous Poll results rather than having them pushed. The Poll Service ignores this field if it is able to include results in a Poll Response Message. (Unsupported sub-field values should not lead to error Status Messages if the Delivery Parameters are ignored.) The Poll Service also ignores this field if it is not willing to push Asynchronous Poll Results to a Consumer.</w:t>
            </w:r>
          </w:p>
        </w:tc>
      </w:tr>
      <w:tr w:rsidR="00197D56" w14:paraId="1CF1E51C" w14:textId="77777777" w:rsidTr="008D1F91">
        <w:trPr>
          <w:cantSplit/>
        </w:trPr>
        <w:tc>
          <w:tcPr>
            <w:tcW w:w="275" w:type="dxa"/>
            <w:tcBorders>
              <w:top w:val="nil"/>
              <w:left w:val="single" w:sz="4" w:space="0" w:color="auto"/>
              <w:bottom w:val="nil"/>
              <w:right w:val="single" w:sz="4" w:space="0" w:color="auto"/>
            </w:tcBorders>
          </w:tcPr>
          <w:p w14:paraId="55195885" w14:textId="77777777" w:rsidR="00197D56" w:rsidRDefault="00197D56" w:rsidP="008D1F91"/>
        </w:tc>
        <w:tc>
          <w:tcPr>
            <w:tcW w:w="236" w:type="dxa"/>
            <w:tcBorders>
              <w:left w:val="nil"/>
              <w:bottom w:val="nil"/>
              <w:right w:val="single" w:sz="4" w:space="0" w:color="auto"/>
            </w:tcBorders>
          </w:tcPr>
          <w:p w14:paraId="4865D01D" w14:textId="77777777" w:rsidR="00197D56" w:rsidRDefault="00197D56" w:rsidP="008D1F91"/>
        </w:tc>
        <w:tc>
          <w:tcPr>
            <w:tcW w:w="1020" w:type="dxa"/>
            <w:gridSpan w:val="2"/>
            <w:tcBorders>
              <w:left w:val="single" w:sz="4" w:space="0" w:color="auto"/>
            </w:tcBorders>
          </w:tcPr>
          <w:p w14:paraId="04EDD4A9" w14:textId="77777777" w:rsidR="00197D56" w:rsidRDefault="00197D56" w:rsidP="008D1F91">
            <w:r>
              <w:t>Inbox Protocol</w:t>
            </w:r>
          </w:p>
        </w:tc>
        <w:tc>
          <w:tcPr>
            <w:tcW w:w="1350" w:type="dxa"/>
          </w:tcPr>
          <w:p w14:paraId="33040EFE" w14:textId="77777777" w:rsidR="00197D56" w:rsidRDefault="00197D56" w:rsidP="008D1F91">
            <w:r>
              <w:t>Yes</w:t>
            </w:r>
          </w:p>
        </w:tc>
        <w:tc>
          <w:tcPr>
            <w:tcW w:w="1170" w:type="dxa"/>
          </w:tcPr>
          <w:p w14:paraId="3DBFF792" w14:textId="77777777" w:rsidR="00197D56" w:rsidRDefault="00197D56" w:rsidP="008D1F91">
            <w:r>
              <w:t>No</w:t>
            </w:r>
          </w:p>
        </w:tc>
        <w:tc>
          <w:tcPr>
            <w:tcW w:w="5489" w:type="dxa"/>
          </w:tcPr>
          <w:p w14:paraId="088978F4" w14:textId="77777777" w:rsidR="00197D56" w:rsidRDefault="00197D56" w:rsidP="008D1F91">
            <w:r>
              <w:t xml:space="preserve">This field identifies the protocol to be used when pushing Asynchronous Poll Results to a Consumer's TAXII Inbox Service implementation. The Inbox Protocol MUST be a TAXII Protocol Binding Version ID as defined in a TAXII Protocol Binding Specification or by a third party.  </w:t>
            </w:r>
          </w:p>
        </w:tc>
      </w:tr>
      <w:tr w:rsidR="00197D56" w14:paraId="690D8CB6" w14:textId="77777777" w:rsidTr="008D1F91">
        <w:trPr>
          <w:cantSplit/>
        </w:trPr>
        <w:tc>
          <w:tcPr>
            <w:tcW w:w="275" w:type="dxa"/>
            <w:tcBorders>
              <w:top w:val="nil"/>
              <w:left w:val="single" w:sz="4" w:space="0" w:color="auto"/>
              <w:bottom w:val="nil"/>
              <w:right w:val="single" w:sz="4" w:space="0" w:color="auto"/>
            </w:tcBorders>
          </w:tcPr>
          <w:p w14:paraId="06EF2D0E" w14:textId="77777777" w:rsidR="00197D56" w:rsidRDefault="00197D56" w:rsidP="008D1F91"/>
        </w:tc>
        <w:tc>
          <w:tcPr>
            <w:tcW w:w="236" w:type="dxa"/>
            <w:tcBorders>
              <w:top w:val="nil"/>
              <w:left w:val="nil"/>
              <w:bottom w:val="nil"/>
              <w:right w:val="single" w:sz="4" w:space="0" w:color="auto"/>
            </w:tcBorders>
          </w:tcPr>
          <w:p w14:paraId="20A0294F" w14:textId="77777777" w:rsidR="00197D56" w:rsidRDefault="00197D56" w:rsidP="008D1F91"/>
        </w:tc>
        <w:tc>
          <w:tcPr>
            <w:tcW w:w="1020" w:type="dxa"/>
            <w:gridSpan w:val="2"/>
            <w:tcBorders>
              <w:left w:val="single" w:sz="4" w:space="0" w:color="auto"/>
            </w:tcBorders>
          </w:tcPr>
          <w:p w14:paraId="3B5D9085" w14:textId="77777777" w:rsidR="00197D56" w:rsidRDefault="00197D56" w:rsidP="008D1F91">
            <w:r>
              <w:t>Inbox Address</w:t>
            </w:r>
          </w:p>
        </w:tc>
        <w:tc>
          <w:tcPr>
            <w:tcW w:w="1350" w:type="dxa"/>
          </w:tcPr>
          <w:p w14:paraId="0F7E0979" w14:textId="77777777" w:rsidR="00197D56" w:rsidRDefault="00197D56" w:rsidP="008D1F91">
            <w:r>
              <w:t>Yes</w:t>
            </w:r>
          </w:p>
        </w:tc>
        <w:tc>
          <w:tcPr>
            <w:tcW w:w="1170" w:type="dxa"/>
          </w:tcPr>
          <w:p w14:paraId="713E218C" w14:textId="77777777" w:rsidR="00197D56" w:rsidRDefault="00197D56" w:rsidP="008D1F91">
            <w:r>
              <w:t>No</w:t>
            </w:r>
          </w:p>
        </w:tc>
        <w:tc>
          <w:tcPr>
            <w:tcW w:w="5489" w:type="dxa"/>
          </w:tcPr>
          <w:p w14:paraId="7799F9B5" w14:textId="77777777" w:rsidR="00197D56" w:rsidRDefault="00197D56" w:rsidP="008D1F91">
            <w:r>
              <w:t xml:space="preserve">This field identifies the address that can be used to contact the TAXII Daemon hosting the Inbox Service to which Asynchronous Poll Results may be delivered. The address MUST be of the appropriate type for the network protocol identified in the Inbox Protocol field. </w:t>
            </w:r>
          </w:p>
        </w:tc>
      </w:tr>
      <w:tr w:rsidR="00197D56" w14:paraId="1ADD731F" w14:textId="77777777" w:rsidTr="008D1F91">
        <w:trPr>
          <w:cantSplit/>
        </w:trPr>
        <w:tc>
          <w:tcPr>
            <w:tcW w:w="275" w:type="dxa"/>
            <w:tcBorders>
              <w:top w:val="nil"/>
              <w:left w:val="single" w:sz="4" w:space="0" w:color="auto"/>
              <w:bottom w:val="single" w:sz="4" w:space="0" w:color="auto"/>
              <w:right w:val="single" w:sz="4" w:space="0" w:color="auto"/>
            </w:tcBorders>
          </w:tcPr>
          <w:p w14:paraId="47DC1AFA" w14:textId="77777777" w:rsidR="00197D56" w:rsidRDefault="00197D56" w:rsidP="008D1F91"/>
        </w:tc>
        <w:tc>
          <w:tcPr>
            <w:tcW w:w="236" w:type="dxa"/>
            <w:tcBorders>
              <w:top w:val="nil"/>
              <w:left w:val="nil"/>
              <w:bottom w:val="single" w:sz="4" w:space="0" w:color="auto"/>
              <w:right w:val="single" w:sz="4" w:space="0" w:color="auto"/>
            </w:tcBorders>
          </w:tcPr>
          <w:p w14:paraId="6203C222" w14:textId="77777777" w:rsidR="00197D56" w:rsidRDefault="00197D56" w:rsidP="008D1F91"/>
        </w:tc>
        <w:tc>
          <w:tcPr>
            <w:tcW w:w="1020" w:type="dxa"/>
            <w:gridSpan w:val="2"/>
            <w:tcBorders>
              <w:left w:val="single" w:sz="4" w:space="0" w:color="auto"/>
            </w:tcBorders>
          </w:tcPr>
          <w:p w14:paraId="453B7FF9" w14:textId="77777777" w:rsidR="00197D56" w:rsidRDefault="00197D56" w:rsidP="008D1F91">
            <w:r>
              <w:t>Delivery Message Binding</w:t>
            </w:r>
          </w:p>
        </w:tc>
        <w:tc>
          <w:tcPr>
            <w:tcW w:w="1350" w:type="dxa"/>
          </w:tcPr>
          <w:p w14:paraId="16A94355" w14:textId="77777777" w:rsidR="00197D56" w:rsidRDefault="00197D56" w:rsidP="008D1F91">
            <w:r>
              <w:t>Yes</w:t>
            </w:r>
          </w:p>
        </w:tc>
        <w:tc>
          <w:tcPr>
            <w:tcW w:w="1170" w:type="dxa"/>
          </w:tcPr>
          <w:p w14:paraId="7688DF7B" w14:textId="77777777" w:rsidR="00197D56" w:rsidRDefault="00197D56" w:rsidP="008D1F91">
            <w:r>
              <w:t>No</w:t>
            </w:r>
          </w:p>
        </w:tc>
        <w:tc>
          <w:tcPr>
            <w:tcW w:w="5489" w:type="dxa"/>
          </w:tcPr>
          <w:p w14:paraId="7BF25616" w14:textId="77777777" w:rsidR="00197D56" w:rsidRDefault="00197D56" w:rsidP="008D1F91">
            <w:r>
              <w:t>This field identifies the message binding to be used to send pushed Asynchronous Poll Results. The Delivery Message Binding MUST</w:t>
            </w:r>
            <w:r w:rsidRPr="00555340">
              <w:t xml:space="preserve"> be a TAXII Message Binding Version ID as defined in a TAXII Message Binding</w:t>
            </w:r>
            <w:r>
              <w:t xml:space="preserve"> Specification or by a third party.  </w:t>
            </w:r>
          </w:p>
        </w:tc>
      </w:tr>
    </w:tbl>
    <w:p w14:paraId="3C9619BE" w14:textId="77777777" w:rsidR="00197D56" w:rsidRDefault="00197D56" w:rsidP="00197D56"/>
    <w:p w14:paraId="656671AD" w14:textId="77777777" w:rsidR="00197D56" w:rsidRDefault="00197D56" w:rsidP="00197D56">
      <w:r>
        <w:t xml:space="preserve">The Delivery Parameters field and subfields MAY be included in a Poll Request  in support of using pushed messages to fulfill Asynchronous Polling and is discussed in Section </w:t>
      </w:r>
      <w:r>
        <w:fldChar w:fldCharType="begin"/>
      </w:r>
      <w:r>
        <w:instrText xml:space="preserve"> REF _Ref423518026 \r \h </w:instrText>
      </w:r>
      <w:r>
        <w:fldChar w:fldCharType="separate"/>
      </w:r>
      <w:r w:rsidR="00117CD7">
        <w:t>3.6.2.2</w:t>
      </w:r>
      <w:r>
        <w:fldChar w:fldCharType="end"/>
      </w:r>
      <w:r>
        <w:t>. In preparation for this possibility, a Poll Request Message MAY contain Delivery Parameters that indicate how Asynchronous Poll Results may be pushed to an Inbox Service designated by the requestor once those results are ready. The Delivery Parameters are only applicable if:</w:t>
      </w:r>
    </w:p>
    <w:p w14:paraId="2623EA04" w14:textId="77777777" w:rsidR="00197D56" w:rsidRDefault="00197D56" w:rsidP="00197D56">
      <w:pPr>
        <w:numPr>
          <w:ilvl w:val="0"/>
          <w:numId w:val="48"/>
        </w:numPr>
      </w:pPr>
      <w:r>
        <w:t>Asynchronous Polling is supported by the Poll Service</w:t>
      </w:r>
    </w:p>
    <w:p w14:paraId="4AD57212" w14:textId="77777777" w:rsidR="00197D56" w:rsidRDefault="00197D56" w:rsidP="00197D56">
      <w:pPr>
        <w:numPr>
          <w:ilvl w:val="0"/>
          <w:numId w:val="48"/>
        </w:numPr>
      </w:pPr>
      <w:r>
        <w:t>Asynchronous Polling is necessary due to the long processing time needed to service the Poll Request</w:t>
      </w:r>
    </w:p>
    <w:p w14:paraId="7985F57A" w14:textId="77777777" w:rsidR="00197D56" w:rsidRDefault="00197D56" w:rsidP="00197D56">
      <w:pPr>
        <w:numPr>
          <w:ilvl w:val="0"/>
          <w:numId w:val="48"/>
        </w:numPr>
      </w:pPr>
      <w:r>
        <w:t>The Poll Service is willing to push Asynchronous Poll Results</w:t>
      </w:r>
    </w:p>
    <w:p w14:paraId="23273A77" w14:textId="77777777" w:rsidR="00197D56" w:rsidRDefault="00197D56" w:rsidP="00197D56">
      <w:r>
        <w:t xml:space="preserve">The Poll Service should only act on the values of these fields if all of those conditions are met and should ignore them otherwise. In particular, even unsupported values in these fields should not result in Status Messages with error Status Types unless all three of the noted preconditions are met. </w:t>
      </w:r>
    </w:p>
    <w:p w14:paraId="32FAA57F" w14:textId="1074D4A7" w:rsidR="00197D56" w:rsidRDefault="00197D56" w:rsidP="00197D56">
      <w:pPr>
        <w:pStyle w:val="Heading3"/>
        <w:numPr>
          <w:ilvl w:val="2"/>
          <w:numId w:val="18"/>
        </w:numPr>
      </w:pPr>
      <w:bookmarkStart w:id="151" w:name="_Ref423518315"/>
      <w:bookmarkStart w:id="152" w:name="_Toc431898765"/>
      <w:bookmarkStart w:id="153" w:name="_Toc440293148"/>
      <w:r>
        <w:t>TAXII</w:t>
      </w:r>
      <w:r w:rsidR="00641CD8">
        <w:rPr>
          <w:sz w:val="28"/>
          <w:szCs w:val="28"/>
        </w:rPr>
        <w:t>[™]</w:t>
      </w:r>
      <w:r>
        <w:t xml:space="preserve"> Poll Response</w:t>
      </w:r>
      <w:bookmarkEnd w:id="151"/>
      <w:bookmarkEnd w:id="152"/>
      <w:bookmarkEnd w:id="153"/>
    </w:p>
    <w:p w14:paraId="54ABD0CD" w14:textId="77777777" w:rsidR="00197D56" w:rsidRDefault="00197D56" w:rsidP="00197D56">
      <w:r>
        <w:t>This message is sent from a Poll Service in response to a TAXII Poll Request. Note that, as with any content provided by a Producer, the Producer MAY edit or eliminate content for any reason prior to providing it to a Consumer. As such, two Consumers polling the same Poll Service using identical parameters might receive different TAXII Data Collection</w:t>
      </w:r>
      <w:r w:rsidDel="00514DD3">
        <w:t xml:space="preserve"> </w:t>
      </w:r>
      <w:r>
        <w:t>content.</w:t>
      </w:r>
    </w:p>
    <w:p w14:paraId="5E76363E" w14:textId="77777777" w:rsidR="00197D56" w:rsidRDefault="00197D56" w:rsidP="00197D56">
      <w:r>
        <w:t>If the named TAXII Data Collection is a TAXII Data Feed, the message indicates the time bounds within which TAXII Data Feed</w:t>
      </w:r>
      <w:r w:rsidDel="00514DD3">
        <w:t xml:space="preserve"> </w:t>
      </w:r>
      <w:r>
        <w:t xml:space="preserve">content was considered in the fulfillment of this request. As noted, content may be hidden from some Consumers, so the Poll Response Begin Timestamp and End Timestamp fields reflect the range of timestamps the Producer </w:t>
      </w:r>
      <w:r>
        <w:rPr>
          <w:i/>
        </w:rPr>
        <w:t>considers</w:t>
      </w:r>
      <w:r>
        <w:t xml:space="preserve">, but not all content in the considered range is necessarily included in the Poll Response Message.  Nominally, the timestamp bounds in the Poll Response will be identical to the bounds provided in the Poll Request, with a "No Upper Bound" value replaced by the latest timestamp the Producer considered for inclusion. Under some circumstances, the Producer might provide a different bound - for example, if the Producer only considered some sub-segment of the Consumer's requested timestamp bounds when producing their response. </w:t>
      </w:r>
    </w:p>
    <w:p w14:paraId="780BC655" w14:textId="68231450" w:rsidR="00197D56" w:rsidRDefault="00197D56" w:rsidP="00197D56">
      <w:pPr>
        <w:pStyle w:val="Caption"/>
        <w:keepNext/>
      </w:pPr>
      <w:r>
        <w:t xml:space="preserve">Table </w:t>
      </w:r>
      <w:r w:rsidR="00932B40">
        <w:fldChar w:fldCharType="begin"/>
      </w:r>
      <w:r w:rsidR="00932B40">
        <w:instrText xml:space="preserve"> SEQ Table \* ARABIC </w:instrText>
      </w:r>
      <w:r w:rsidR="00932B40">
        <w:fldChar w:fldCharType="separate"/>
      </w:r>
      <w:r w:rsidR="00117CD7">
        <w:rPr>
          <w:noProof/>
        </w:rPr>
        <w:t>9</w:t>
      </w:r>
      <w:r w:rsidR="00932B40">
        <w:rPr>
          <w:noProof/>
        </w:rPr>
        <w:fldChar w:fldCharType="end"/>
      </w:r>
      <w:r>
        <w:t xml:space="preserve"> - TAXII</w:t>
      </w:r>
      <w:r w:rsidR="00641CD8">
        <w:t>[™]</w:t>
      </w:r>
      <w:r>
        <w:t xml:space="preserve"> Poll Response Fields</w:t>
      </w:r>
    </w:p>
    <w:tbl>
      <w:tblPr>
        <w:tblStyle w:val="TableGrid"/>
        <w:tblW w:w="9794" w:type="dxa"/>
        <w:tblInd w:w="18" w:type="dxa"/>
        <w:tblLayout w:type="fixed"/>
        <w:tblLook w:val="04A0" w:firstRow="1" w:lastRow="0" w:firstColumn="1" w:lastColumn="0" w:noHBand="0" w:noVBand="1"/>
      </w:tblPr>
      <w:tblGrid>
        <w:gridCol w:w="270"/>
        <w:gridCol w:w="1440"/>
        <w:gridCol w:w="1406"/>
        <w:gridCol w:w="1170"/>
        <w:gridCol w:w="5508"/>
      </w:tblGrid>
      <w:tr w:rsidR="00197D56" w:rsidRPr="00174DB8" w14:paraId="49F2A51C" w14:textId="77777777" w:rsidTr="008D1F91">
        <w:trPr>
          <w:cantSplit/>
          <w:tblHeader/>
        </w:trPr>
        <w:tc>
          <w:tcPr>
            <w:tcW w:w="1710" w:type="dxa"/>
            <w:gridSpan w:val="2"/>
          </w:tcPr>
          <w:p w14:paraId="76C4949A" w14:textId="77777777" w:rsidR="00197D56" w:rsidRPr="00D143A1" w:rsidRDefault="00197D56" w:rsidP="008D1F91">
            <w:pPr>
              <w:jc w:val="center"/>
              <w:rPr>
                <w:b/>
              </w:rPr>
            </w:pPr>
            <w:r w:rsidRPr="00D143A1">
              <w:rPr>
                <w:b/>
              </w:rPr>
              <w:t>Name</w:t>
            </w:r>
          </w:p>
        </w:tc>
        <w:tc>
          <w:tcPr>
            <w:tcW w:w="1406" w:type="dxa"/>
          </w:tcPr>
          <w:p w14:paraId="6E85BD2C" w14:textId="77777777" w:rsidR="00197D56" w:rsidRPr="00D143A1" w:rsidRDefault="00197D56" w:rsidP="008D1F91">
            <w:pPr>
              <w:jc w:val="center"/>
              <w:rPr>
                <w:b/>
              </w:rPr>
            </w:pPr>
            <w:r>
              <w:rPr>
                <w:b/>
              </w:rPr>
              <w:t>Required?</w:t>
            </w:r>
          </w:p>
        </w:tc>
        <w:tc>
          <w:tcPr>
            <w:tcW w:w="1170" w:type="dxa"/>
          </w:tcPr>
          <w:p w14:paraId="1BB72A1C" w14:textId="77777777" w:rsidR="00197D56" w:rsidRPr="00D143A1" w:rsidRDefault="00197D56" w:rsidP="008D1F91">
            <w:pPr>
              <w:jc w:val="center"/>
              <w:rPr>
                <w:b/>
              </w:rPr>
            </w:pPr>
            <w:r w:rsidRPr="00D143A1">
              <w:rPr>
                <w:b/>
              </w:rPr>
              <w:t>Multiple?</w:t>
            </w:r>
          </w:p>
        </w:tc>
        <w:tc>
          <w:tcPr>
            <w:tcW w:w="5508" w:type="dxa"/>
          </w:tcPr>
          <w:p w14:paraId="5CD74804" w14:textId="77777777" w:rsidR="00197D56" w:rsidRPr="00D143A1" w:rsidRDefault="00197D56" w:rsidP="008D1F91">
            <w:pPr>
              <w:jc w:val="center"/>
              <w:rPr>
                <w:b/>
              </w:rPr>
            </w:pPr>
            <w:r w:rsidRPr="00D143A1">
              <w:rPr>
                <w:b/>
              </w:rPr>
              <w:t>Description</w:t>
            </w:r>
          </w:p>
        </w:tc>
      </w:tr>
      <w:tr w:rsidR="00197D56" w14:paraId="214F0A2F" w14:textId="77777777" w:rsidTr="008D1F91">
        <w:trPr>
          <w:cantSplit/>
        </w:trPr>
        <w:tc>
          <w:tcPr>
            <w:tcW w:w="1710" w:type="dxa"/>
            <w:gridSpan w:val="2"/>
          </w:tcPr>
          <w:p w14:paraId="7CB4ECF9" w14:textId="77777777" w:rsidR="00197D56" w:rsidRDefault="00197D56" w:rsidP="008D1F91">
            <w:r>
              <w:t>Collection</w:t>
            </w:r>
            <w:r w:rsidDel="00514DD3">
              <w:t xml:space="preserve"> </w:t>
            </w:r>
            <w:r>
              <w:t xml:space="preserve">Name </w:t>
            </w:r>
            <w:r w:rsidRPr="000D3E61">
              <w:rPr>
                <w:i/>
                <w:sz w:val="18"/>
              </w:rPr>
              <w:t>[Feed Name]</w:t>
            </w:r>
          </w:p>
        </w:tc>
        <w:tc>
          <w:tcPr>
            <w:tcW w:w="1406" w:type="dxa"/>
          </w:tcPr>
          <w:p w14:paraId="43F40970" w14:textId="77777777" w:rsidR="00197D56" w:rsidRDefault="00197D56" w:rsidP="008D1F91">
            <w:r>
              <w:t>Yes</w:t>
            </w:r>
          </w:p>
        </w:tc>
        <w:tc>
          <w:tcPr>
            <w:tcW w:w="1170" w:type="dxa"/>
          </w:tcPr>
          <w:p w14:paraId="041AE6A2" w14:textId="77777777" w:rsidR="00197D56" w:rsidRDefault="00197D56" w:rsidP="008D1F91">
            <w:r>
              <w:t>No</w:t>
            </w:r>
          </w:p>
        </w:tc>
        <w:tc>
          <w:tcPr>
            <w:tcW w:w="5508" w:type="dxa"/>
          </w:tcPr>
          <w:p w14:paraId="170E7945" w14:textId="77777777" w:rsidR="00197D56" w:rsidRDefault="00197D56" w:rsidP="008D1F91">
            <w:r>
              <w:t>This field indicates the name of the TAXII Data Collection</w:t>
            </w:r>
            <w:r w:rsidDel="00514DD3">
              <w:t xml:space="preserve"> </w:t>
            </w:r>
            <w:r>
              <w:t xml:space="preserve">that was polled. </w:t>
            </w:r>
          </w:p>
        </w:tc>
      </w:tr>
      <w:tr w:rsidR="00197D56" w14:paraId="49A2234B" w14:textId="77777777" w:rsidTr="008D1F91">
        <w:trPr>
          <w:cantSplit/>
        </w:trPr>
        <w:tc>
          <w:tcPr>
            <w:tcW w:w="1710" w:type="dxa"/>
            <w:gridSpan w:val="2"/>
            <w:tcBorders>
              <w:bottom w:val="single" w:sz="4" w:space="0" w:color="auto"/>
            </w:tcBorders>
          </w:tcPr>
          <w:p w14:paraId="704676CD" w14:textId="77777777" w:rsidR="00197D56" w:rsidRDefault="00197D56" w:rsidP="008D1F91">
            <w:r>
              <w:t>Subscription ID</w:t>
            </w:r>
          </w:p>
        </w:tc>
        <w:tc>
          <w:tcPr>
            <w:tcW w:w="1406" w:type="dxa"/>
          </w:tcPr>
          <w:p w14:paraId="5A488C7C" w14:textId="77777777" w:rsidR="00197D56" w:rsidRDefault="00197D56" w:rsidP="008D1F91">
            <w:r>
              <w:t>No</w:t>
            </w:r>
          </w:p>
        </w:tc>
        <w:tc>
          <w:tcPr>
            <w:tcW w:w="1170" w:type="dxa"/>
          </w:tcPr>
          <w:p w14:paraId="2C424E2F" w14:textId="77777777" w:rsidR="00197D56" w:rsidRDefault="00197D56" w:rsidP="008D1F91">
            <w:r>
              <w:t>No</w:t>
            </w:r>
          </w:p>
        </w:tc>
        <w:tc>
          <w:tcPr>
            <w:tcW w:w="5508" w:type="dxa"/>
          </w:tcPr>
          <w:p w14:paraId="06BE3273" w14:textId="77777777" w:rsidR="00197D56" w:rsidRDefault="00197D56" w:rsidP="008D1F91">
            <w:r>
              <w:t>This field contains the Subscription ID for which this content is being provided. Absence of this field indicates that this content is not being provided as part of an established subscription to a TAXII Data Collection.</w:t>
            </w:r>
          </w:p>
        </w:tc>
      </w:tr>
      <w:tr w:rsidR="00197D56" w14:paraId="46147604" w14:textId="77777777" w:rsidTr="008D1F91">
        <w:trPr>
          <w:cantSplit/>
        </w:trPr>
        <w:tc>
          <w:tcPr>
            <w:tcW w:w="1710" w:type="dxa"/>
            <w:gridSpan w:val="2"/>
          </w:tcPr>
          <w:p w14:paraId="6C30D2F4" w14:textId="77777777" w:rsidR="00197D56" w:rsidRDefault="00197D56" w:rsidP="008D1F91">
            <w:r>
              <w:lastRenderedPageBreak/>
              <w:t>Exclusive Begin Timestamp Label</w:t>
            </w:r>
          </w:p>
        </w:tc>
        <w:tc>
          <w:tcPr>
            <w:tcW w:w="1406" w:type="dxa"/>
            <w:vMerge w:val="restart"/>
            <w:vAlign w:val="center"/>
          </w:tcPr>
          <w:p w14:paraId="2819CB42" w14:textId="77777777" w:rsidR="00197D56" w:rsidRDefault="00197D56" w:rsidP="008D1F91">
            <w:r w:rsidRPr="00787777">
              <w:t xml:space="preserve">No; </w:t>
            </w:r>
            <w:r>
              <w:t>At most one of these fields may appear</w:t>
            </w:r>
          </w:p>
        </w:tc>
        <w:tc>
          <w:tcPr>
            <w:tcW w:w="1170" w:type="dxa"/>
          </w:tcPr>
          <w:p w14:paraId="00977D1F" w14:textId="77777777" w:rsidR="00197D56" w:rsidRDefault="00197D56" w:rsidP="008D1F91">
            <w:r>
              <w:t>No</w:t>
            </w:r>
          </w:p>
        </w:tc>
        <w:tc>
          <w:tcPr>
            <w:tcW w:w="5508" w:type="dxa"/>
            <w:vMerge w:val="restart"/>
          </w:tcPr>
          <w:p w14:paraId="4EA7AF14" w14:textId="77777777" w:rsidR="00197D56" w:rsidRDefault="00197D56" w:rsidP="008D1F91">
            <w:r>
              <w:t>These fields serve the same purpose. Use of the Inclusive Begin Timestamp Label field is deprecated but retained for backwards compatibility with TAXII 1.0. Both fields MUST NOT appear together in the same message.</w:t>
            </w:r>
          </w:p>
          <w:p w14:paraId="11F4818A" w14:textId="77777777" w:rsidR="00197D56" w:rsidRDefault="00197D56" w:rsidP="008D1F91"/>
          <w:p w14:paraId="6C1A3FF4" w14:textId="77777777" w:rsidR="00197D56" w:rsidRDefault="00197D56" w:rsidP="008D1F91">
            <w:r>
              <w:t xml:space="preserve">Either field contains a Timestamp Label indicating the beginning of the time range this Poll Response covers. (One field provides an exclusive value; the other provides an inclusive value.) Absence of either field indicates that the Poll Response covers the earliest time for this TAXII Data Feed. The fields MUST NOT be included if the named TAXII Data Collection is a Data Set. </w:t>
            </w:r>
          </w:p>
        </w:tc>
      </w:tr>
      <w:tr w:rsidR="00197D56" w14:paraId="0BC36844" w14:textId="77777777" w:rsidTr="008D1F91">
        <w:trPr>
          <w:cantSplit/>
        </w:trPr>
        <w:tc>
          <w:tcPr>
            <w:tcW w:w="1710" w:type="dxa"/>
            <w:gridSpan w:val="2"/>
          </w:tcPr>
          <w:p w14:paraId="1A005365" w14:textId="77777777" w:rsidR="00197D56" w:rsidRDefault="00197D56" w:rsidP="008D1F91">
            <w:r>
              <w:t>Inclusive Begin Timestamp Label</w:t>
            </w:r>
          </w:p>
        </w:tc>
        <w:tc>
          <w:tcPr>
            <w:tcW w:w="1406" w:type="dxa"/>
            <w:vMerge/>
          </w:tcPr>
          <w:p w14:paraId="198BF84D" w14:textId="77777777" w:rsidR="00197D56" w:rsidRDefault="00197D56" w:rsidP="008D1F91"/>
        </w:tc>
        <w:tc>
          <w:tcPr>
            <w:tcW w:w="1170" w:type="dxa"/>
          </w:tcPr>
          <w:p w14:paraId="29C154B3" w14:textId="77777777" w:rsidR="00197D56" w:rsidRDefault="00197D56" w:rsidP="008D1F91">
            <w:r>
              <w:t>No</w:t>
            </w:r>
          </w:p>
        </w:tc>
        <w:tc>
          <w:tcPr>
            <w:tcW w:w="5508" w:type="dxa"/>
            <w:vMerge/>
          </w:tcPr>
          <w:p w14:paraId="78DB2FBD" w14:textId="77777777" w:rsidR="00197D56" w:rsidRDefault="00197D56" w:rsidP="008D1F91"/>
        </w:tc>
      </w:tr>
      <w:tr w:rsidR="00197D56" w14:paraId="513D696E" w14:textId="77777777" w:rsidTr="008D1F91">
        <w:trPr>
          <w:cantSplit/>
        </w:trPr>
        <w:tc>
          <w:tcPr>
            <w:tcW w:w="1710" w:type="dxa"/>
            <w:gridSpan w:val="2"/>
          </w:tcPr>
          <w:p w14:paraId="62839CE4" w14:textId="77777777" w:rsidR="00197D56" w:rsidRDefault="00197D56" w:rsidP="008D1F91">
            <w:r>
              <w:t>Inclusive End</w:t>
            </w:r>
          </w:p>
          <w:p w14:paraId="6E26CCC3" w14:textId="77777777" w:rsidR="00197D56" w:rsidRDefault="00197D56" w:rsidP="008D1F91">
            <w:r>
              <w:t>Timestamp</w:t>
            </w:r>
          </w:p>
          <w:p w14:paraId="618A514B" w14:textId="77777777" w:rsidR="00197D56" w:rsidRDefault="00197D56" w:rsidP="008D1F91">
            <w:r>
              <w:t>Label</w:t>
            </w:r>
          </w:p>
        </w:tc>
        <w:tc>
          <w:tcPr>
            <w:tcW w:w="1406" w:type="dxa"/>
          </w:tcPr>
          <w:p w14:paraId="125D9F36" w14:textId="77777777" w:rsidR="00197D56" w:rsidRDefault="00197D56" w:rsidP="008D1F91">
            <w:r>
              <w:t>Required if for a Feed; prohibited otherwise</w:t>
            </w:r>
          </w:p>
        </w:tc>
        <w:tc>
          <w:tcPr>
            <w:tcW w:w="1170" w:type="dxa"/>
          </w:tcPr>
          <w:p w14:paraId="2CB1A2D9" w14:textId="77777777" w:rsidR="00197D56" w:rsidRDefault="00197D56" w:rsidP="008D1F91">
            <w:r>
              <w:t>No</w:t>
            </w:r>
          </w:p>
        </w:tc>
        <w:tc>
          <w:tcPr>
            <w:tcW w:w="5508" w:type="dxa"/>
          </w:tcPr>
          <w:p w14:paraId="35C13C91" w14:textId="77777777" w:rsidR="00197D56" w:rsidRDefault="00197D56" w:rsidP="008D1F91">
            <w:r>
              <w:t>This field contains a Timestamp Label indicating the end of the time range this Poll Response covers. This field is inclusive. This field MUST be present if the named Data Collection is a Data Feed. This field MUST NOT be present if the named Data Collection is a Data Set.</w:t>
            </w:r>
          </w:p>
        </w:tc>
      </w:tr>
      <w:tr w:rsidR="00197D56" w14:paraId="6B505912" w14:textId="77777777" w:rsidTr="008D1F91">
        <w:trPr>
          <w:cantSplit/>
        </w:trPr>
        <w:tc>
          <w:tcPr>
            <w:tcW w:w="1710" w:type="dxa"/>
            <w:gridSpan w:val="2"/>
          </w:tcPr>
          <w:p w14:paraId="3C028A3C" w14:textId="77777777" w:rsidR="00197D56" w:rsidRDefault="00197D56" w:rsidP="008D1F91">
            <w:r>
              <w:t>More</w:t>
            </w:r>
          </w:p>
        </w:tc>
        <w:tc>
          <w:tcPr>
            <w:tcW w:w="1406" w:type="dxa"/>
          </w:tcPr>
          <w:p w14:paraId="487E0181" w14:textId="77777777" w:rsidR="00197D56" w:rsidRDefault="00197D56" w:rsidP="008D1F91">
            <w:r>
              <w:t>No</w:t>
            </w:r>
          </w:p>
        </w:tc>
        <w:tc>
          <w:tcPr>
            <w:tcW w:w="1170" w:type="dxa"/>
          </w:tcPr>
          <w:p w14:paraId="250C864F" w14:textId="77777777" w:rsidR="00197D56" w:rsidRDefault="00197D56" w:rsidP="008D1F91">
            <w:r>
              <w:t>No</w:t>
            </w:r>
          </w:p>
        </w:tc>
        <w:tc>
          <w:tcPr>
            <w:tcW w:w="5508" w:type="dxa"/>
          </w:tcPr>
          <w:p w14:paraId="6C89535F" w14:textId="77777777" w:rsidR="00197D56" w:rsidRDefault="00197D56" w:rsidP="008D1F91">
            <w:r>
              <w:t>This field contains a boolean value. If the field value is TRUE, this indicates there are additional parts remaining of a larger result set. If the field value is FALSE, this indicates that there are no parts of the result set with higher Result Part Numbers. If this field is absent, treat that as equivalent to a value of FALSE.</w:t>
            </w:r>
          </w:p>
        </w:tc>
      </w:tr>
      <w:tr w:rsidR="00197D56" w14:paraId="5E98B447" w14:textId="77777777" w:rsidTr="008D1F91">
        <w:trPr>
          <w:cantSplit/>
        </w:trPr>
        <w:tc>
          <w:tcPr>
            <w:tcW w:w="1710" w:type="dxa"/>
            <w:gridSpan w:val="2"/>
          </w:tcPr>
          <w:p w14:paraId="04760798" w14:textId="77777777" w:rsidR="00197D56" w:rsidRDefault="00197D56" w:rsidP="008D1F91">
            <w:r>
              <w:t>Result ID</w:t>
            </w:r>
          </w:p>
        </w:tc>
        <w:tc>
          <w:tcPr>
            <w:tcW w:w="1406" w:type="dxa"/>
          </w:tcPr>
          <w:p w14:paraId="3F0E1607" w14:textId="77777777" w:rsidR="00197D56" w:rsidRDefault="00197D56" w:rsidP="008D1F91">
            <w:r>
              <w:t>No</w:t>
            </w:r>
          </w:p>
        </w:tc>
        <w:tc>
          <w:tcPr>
            <w:tcW w:w="1170" w:type="dxa"/>
          </w:tcPr>
          <w:p w14:paraId="1A6FF325" w14:textId="77777777" w:rsidR="00197D56" w:rsidRDefault="00197D56" w:rsidP="008D1F91">
            <w:r>
              <w:t>No</w:t>
            </w:r>
          </w:p>
        </w:tc>
        <w:tc>
          <w:tcPr>
            <w:tcW w:w="5508" w:type="dxa"/>
          </w:tcPr>
          <w:p w14:paraId="53CF9BCC" w14:textId="77777777" w:rsidR="00197D56" w:rsidDel="00820606" w:rsidRDefault="00197D56" w:rsidP="008D1F91">
            <w:r>
              <w:t>This field contains a Result ID that can be used in Poll Fulfillment Requests to identify other parts of this result set. This field MUST be present if the More field is set to TRUE.</w:t>
            </w:r>
          </w:p>
        </w:tc>
      </w:tr>
      <w:tr w:rsidR="00197D56" w14:paraId="32A8394C" w14:textId="77777777" w:rsidTr="008D1F91">
        <w:trPr>
          <w:cantSplit/>
        </w:trPr>
        <w:tc>
          <w:tcPr>
            <w:tcW w:w="1710" w:type="dxa"/>
            <w:gridSpan w:val="2"/>
          </w:tcPr>
          <w:p w14:paraId="2348F976" w14:textId="77777777" w:rsidR="00197D56" w:rsidRDefault="00197D56" w:rsidP="008D1F91">
            <w:r>
              <w:t>Result Part Number</w:t>
            </w:r>
          </w:p>
        </w:tc>
        <w:tc>
          <w:tcPr>
            <w:tcW w:w="1406" w:type="dxa"/>
          </w:tcPr>
          <w:p w14:paraId="4196EC66" w14:textId="77777777" w:rsidR="00197D56" w:rsidRDefault="00197D56" w:rsidP="008D1F91">
            <w:r>
              <w:t>No</w:t>
            </w:r>
          </w:p>
        </w:tc>
        <w:tc>
          <w:tcPr>
            <w:tcW w:w="1170" w:type="dxa"/>
          </w:tcPr>
          <w:p w14:paraId="55F7D84D" w14:textId="77777777" w:rsidR="00197D56" w:rsidRDefault="00197D56" w:rsidP="008D1F91">
            <w:r>
              <w:t>No</w:t>
            </w:r>
          </w:p>
        </w:tc>
        <w:tc>
          <w:tcPr>
            <w:tcW w:w="5508" w:type="dxa"/>
          </w:tcPr>
          <w:p w14:paraId="2031D43F" w14:textId="77777777" w:rsidR="00197D56" w:rsidRDefault="00197D56" w:rsidP="008D1F91">
            <w:r>
              <w:t>This field contains an integer indicating</w:t>
            </w:r>
            <w:r w:rsidRPr="003A7D37">
              <w:t xml:space="preserve"> the part of the result set contained in this Poll Response </w:t>
            </w:r>
            <w:r>
              <w:t>M</w:t>
            </w:r>
            <w:r w:rsidRPr="003A7D37">
              <w:t xml:space="preserve">essage. Each part of a multi-part response is assigned a sequential integer starting with 1. (As such, the response to the initial Poll Request would have a 1 for this field.) If this field is absent, treat </w:t>
            </w:r>
            <w:r>
              <w:t xml:space="preserve">the field </w:t>
            </w:r>
            <w:r w:rsidRPr="003A7D37">
              <w:t>as having a value of 1.</w:t>
            </w:r>
          </w:p>
        </w:tc>
      </w:tr>
      <w:tr w:rsidR="00197D56" w14:paraId="257119DA" w14:textId="77777777" w:rsidTr="008D1F91">
        <w:trPr>
          <w:cantSplit/>
        </w:trPr>
        <w:tc>
          <w:tcPr>
            <w:tcW w:w="1710" w:type="dxa"/>
            <w:gridSpan w:val="2"/>
          </w:tcPr>
          <w:p w14:paraId="7AAAEC3A" w14:textId="77777777" w:rsidR="00197D56" w:rsidRDefault="00197D56" w:rsidP="008D1F91">
            <w:r>
              <w:t>Record Count</w:t>
            </w:r>
          </w:p>
        </w:tc>
        <w:tc>
          <w:tcPr>
            <w:tcW w:w="1406" w:type="dxa"/>
          </w:tcPr>
          <w:p w14:paraId="0A356230" w14:textId="77777777" w:rsidR="00197D56" w:rsidRDefault="00197D56" w:rsidP="008D1F91">
            <w:r>
              <w:t>No</w:t>
            </w:r>
          </w:p>
        </w:tc>
        <w:tc>
          <w:tcPr>
            <w:tcW w:w="1170" w:type="dxa"/>
          </w:tcPr>
          <w:p w14:paraId="3D047B51" w14:textId="77777777" w:rsidR="00197D56" w:rsidRDefault="00197D56" w:rsidP="008D1F91">
            <w:r>
              <w:t>No</w:t>
            </w:r>
          </w:p>
        </w:tc>
        <w:tc>
          <w:tcPr>
            <w:tcW w:w="5508" w:type="dxa"/>
          </w:tcPr>
          <w:p w14:paraId="6FFBAEE2" w14:textId="77777777" w:rsidR="00197D56" w:rsidRDefault="00197D56" w:rsidP="008D1F91">
            <w:r w:rsidRPr="003A7D37">
              <w:t xml:space="preserve">Indicates the number of applicable records for the given Poll Request, which MUST be greater than or equal to the number of content records returned in this message's Content Block(s). </w:t>
            </w:r>
            <w:r>
              <w:t>This field SHOULD be present in all Poll Response messages.</w:t>
            </w:r>
          </w:p>
        </w:tc>
      </w:tr>
      <w:tr w:rsidR="00197D56" w14:paraId="45493233" w14:textId="77777777" w:rsidTr="008D1F91">
        <w:trPr>
          <w:cantSplit/>
        </w:trPr>
        <w:tc>
          <w:tcPr>
            <w:tcW w:w="270" w:type="dxa"/>
          </w:tcPr>
          <w:p w14:paraId="7EF97C82" w14:textId="77777777" w:rsidR="00197D56" w:rsidRDefault="00197D56" w:rsidP="008D1F91"/>
        </w:tc>
        <w:tc>
          <w:tcPr>
            <w:tcW w:w="1440" w:type="dxa"/>
          </w:tcPr>
          <w:p w14:paraId="442A8FE5" w14:textId="77777777" w:rsidR="00197D56" w:rsidRDefault="00197D56" w:rsidP="008D1F91">
            <w:r>
              <w:t>Partial Count</w:t>
            </w:r>
          </w:p>
        </w:tc>
        <w:tc>
          <w:tcPr>
            <w:tcW w:w="1406" w:type="dxa"/>
          </w:tcPr>
          <w:p w14:paraId="2FDF2A05" w14:textId="77777777" w:rsidR="00197D56" w:rsidRDefault="00197D56" w:rsidP="008D1F91">
            <w:r>
              <w:t>No</w:t>
            </w:r>
          </w:p>
        </w:tc>
        <w:tc>
          <w:tcPr>
            <w:tcW w:w="1170" w:type="dxa"/>
          </w:tcPr>
          <w:p w14:paraId="1F5BD5E3" w14:textId="77777777" w:rsidR="00197D56" w:rsidRDefault="00197D56" w:rsidP="008D1F91">
            <w:r>
              <w:t>No</w:t>
            </w:r>
          </w:p>
        </w:tc>
        <w:tc>
          <w:tcPr>
            <w:tcW w:w="5508" w:type="dxa"/>
          </w:tcPr>
          <w:p w14:paraId="212937AA" w14:textId="77777777" w:rsidR="00197D56" w:rsidRDefault="00197D56" w:rsidP="008D1F91">
            <w:r>
              <w:t>This field indicates whether the provided Record Count is the exact number of applicable records, or if the provided number is a lower bound and there may be more records than stated. The field contains a</w:t>
            </w:r>
            <w:r w:rsidRPr="003A7D37">
              <w:t xml:space="preserve"> boolean value. </w:t>
            </w:r>
            <w:r>
              <w:t>A value of</w:t>
            </w:r>
            <w:r w:rsidRPr="003A7D37">
              <w:t xml:space="preserve"> </w:t>
            </w:r>
            <w:r>
              <w:t>TRUE</w:t>
            </w:r>
            <w:r w:rsidRPr="003A7D37">
              <w:t xml:space="preserve"> indicates that the </w:t>
            </w:r>
            <w:r>
              <w:t>actual</w:t>
            </w:r>
            <w:r w:rsidRPr="003A7D37">
              <w:t xml:space="preserve"> number of matching records may be greater than the value that appears in the </w:t>
            </w:r>
            <w:r>
              <w:t>Record</w:t>
            </w:r>
            <w:r w:rsidRPr="003A7D37">
              <w:t xml:space="preserve"> Count</w:t>
            </w:r>
            <w:r>
              <w:t xml:space="preserve"> field</w:t>
            </w:r>
            <w:r w:rsidRPr="003A7D37">
              <w:t xml:space="preserve">. </w:t>
            </w:r>
            <w:r>
              <w:t>A value of FALSE</w:t>
            </w:r>
            <w:r w:rsidRPr="003A7D37">
              <w:t xml:space="preserve"> indicates that</w:t>
            </w:r>
            <w:r>
              <w:t xml:space="preserve"> the Record Count is an exact count of applicable records.</w:t>
            </w:r>
            <w:r w:rsidRPr="003A7D37">
              <w:t xml:space="preserve"> </w:t>
            </w:r>
            <w:r>
              <w:t>If this field is absent, treat the field as having a value of FALSE</w:t>
            </w:r>
            <w:r w:rsidRPr="003A7D37">
              <w:t>.</w:t>
            </w:r>
          </w:p>
        </w:tc>
      </w:tr>
      <w:tr w:rsidR="00197D56" w14:paraId="6D8B071B" w14:textId="77777777" w:rsidTr="008D1F91">
        <w:trPr>
          <w:cantSplit/>
        </w:trPr>
        <w:tc>
          <w:tcPr>
            <w:tcW w:w="1710" w:type="dxa"/>
            <w:gridSpan w:val="2"/>
          </w:tcPr>
          <w:p w14:paraId="2417A645" w14:textId="77777777" w:rsidR="00197D56" w:rsidRDefault="00197D56" w:rsidP="008D1F91">
            <w:r>
              <w:lastRenderedPageBreak/>
              <w:t>Message</w:t>
            </w:r>
          </w:p>
        </w:tc>
        <w:tc>
          <w:tcPr>
            <w:tcW w:w="1406" w:type="dxa"/>
          </w:tcPr>
          <w:p w14:paraId="3A527371" w14:textId="77777777" w:rsidR="00197D56" w:rsidRDefault="00197D56" w:rsidP="008D1F91">
            <w:r>
              <w:t>No</w:t>
            </w:r>
          </w:p>
        </w:tc>
        <w:tc>
          <w:tcPr>
            <w:tcW w:w="1170" w:type="dxa"/>
          </w:tcPr>
          <w:p w14:paraId="08238FBE" w14:textId="77777777" w:rsidR="00197D56" w:rsidRDefault="00197D56" w:rsidP="008D1F91">
            <w:r>
              <w:t>No</w:t>
            </w:r>
          </w:p>
        </w:tc>
        <w:tc>
          <w:tcPr>
            <w:tcW w:w="5508" w:type="dxa"/>
          </w:tcPr>
          <w:p w14:paraId="574E2FC2" w14:textId="77777777" w:rsidR="00197D56" w:rsidRDefault="00197D56" w:rsidP="008D1F91">
            <w:r>
              <w:t xml:space="preserve">This field contains additional information for the message recipient. There is no expectation that this field be interpretable by a machine; it is instead targeted to human readers. </w:t>
            </w:r>
          </w:p>
        </w:tc>
      </w:tr>
      <w:tr w:rsidR="00197D56" w14:paraId="64BB9DAB" w14:textId="77777777" w:rsidTr="008D1F91">
        <w:trPr>
          <w:cantSplit/>
        </w:trPr>
        <w:tc>
          <w:tcPr>
            <w:tcW w:w="1710" w:type="dxa"/>
            <w:gridSpan w:val="2"/>
            <w:tcBorders>
              <w:top w:val="single" w:sz="4" w:space="0" w:color="auto"/>
              <w:left w:val="single" w:sz="4" w:space="0" w:color="auto"/>
              <w:bottom w:val="single" w:sz="4" w:space="0" w:color="auto"/>
            </w:tcBorders>
          </w:tcPr>
          <w:p w14:paraId="099C8AA7" w14:textId="77777777" w:rsidR="00197D56" w:rsidRDefault="00197D56" w:rsidP="008D1F91">
            <w:r>
              <w:t>Content Block</w:t>
            </w:r>
          </w:p>
        </w:tc>
        <w:tc>
          <w:tcPr>
            <w:tcW w:w="1406" w:type="dxa"/>
          </w:tcPr>
          <w:p w14:paraId="557FD540" w14:textId="77777777" w:rsidR="00197D56" w:rsidRDefault="00197D56" w:rsidP="008D1F91">
            <w:r>
              <w:t>No</w:t>
            </w:r>
          </w:p>
        </w:tc>
        <w:tc>
          <w:tcPr>
            <w:tcW w:w="1170" w:type="dxa"/>
          </w:tcPr>
          <w:p w14:paraId="2424D503" w14:textId="77777777" w:rsidR="00197D56" w:rsidRDefault="00197D56" w:rsidP="008D1F91">
            <w:r>
              <w:t>Yes</w:t>
            </w:r>
          </w:p>
        </w:tc>
        <w:tc>
          <w:tcPr>
            <w:tcW w:w="5508" w:type="dxa"/>
          </w:tcPr>
          <w:p w14:paraId="340CA8FC" w14:textId="77777777" w:rsidR="00197D56" w:rsidRDefault="00197D56" w:rsidP="008D1F91">
            <w:r>
              <w:t xml:space="preserve">This field contains a piece of content and additional information related to the content. This field MAY appear 0 or more times. See Section </w:t>
            </w:r>
            <w:r>
              <w:fldChar w:fldCharType="begin"/>
            </w:r>
            <w:r>
              <w:instrText xml:space="preserve"> REF _Ref423519023 \r \h </w:instrText>
            </w:r>
            <w:r>
              <w:fldChar w:fldCharType="separate"/>
            </w:r>
            <w:r w:rsidR="00117CD7">
              <w:t>4.5</w:t>
            </w:r>
            <w:r>
              <w:fldChar w:fldCharType="end"/>
            </w:r>
            <w:r>
              <w:t xml:space="preserve"> for the definition of a Content Block. </w:t>
            </w:r>
          </w:p>
        </w:tc>
      </w:tr>
    </w:tbl>
    <w:p w14:paraId="0C9C85F6" w14:textId="77777777" w:rsidR="00197D56" w:rsidRDefault="00197D56" w:rsidP="00197D56"/>
    <w:p w14:paraId="6BCBE3DD" w14:textId="77777777" w:rsidR="00197D56" w:rsidRDefault="00197D56" w:rsidP="00197D56">
      <w:r>
        <w:t xml:space="preserve">Note that TAXII 1.1.1 includes two fields to indicate the beginning Timestamp Label value. These fields are only applicable when providing content from a Data Feed; it MUST NOT be the case that either field is present when providing content from a Data Set.  Absence of both fields when providing content from a Data Feed indicates that the Poll Response covers the earliest records for the specified Data Feed. When providing a lower Timestamp Label bound for a TAXII Data Feed the TAXII Poll Response Message MUST use exactly one of these fields to indicate the lower bound of the content considered for the response. Use of the Inclusive Begin Timestamp Label field is deprecated, but retained for backwards compatibility. All TAXII 1.1.1 Poll Service implementations SHOULD be able to operate correctly if either field is present. All TAXII 1.1.1 implementations that send TAXII Poll Response Messages SHOULD use the Exclusive Begin Timestamp Label field in their response unless the requestor indicated that it does not accept responses using this field (as indicated by the supported Message Binding version(s)). </w:t>
      </w:r>
    </w:p>
    <w:p w14:paraId="07F189A7" w14:textId="39E00F3A" w:rsidR="00197D56" w:rsidRDefault="00197D56" w:rsidP="00197D56">
      <w:pPr>
        <w:pStyle w:val="Heading3"/>
        <w:numPr>
          <w:ilvl w:val="2"/>
          <w:numId w:val="18"/>
        </w:numPr>
      </w:pPr>
      <w:bookmarkStart w:id="154" w:name="_Toc431898766"/>
      <w:bookmarkStart w:id="155" w:name="_Toc440293149"/>
      <w:r>
        <w:t>TAXII</w:t>
      </w:r>
      <w:r w:rsidR="00641CD8">
        <w:rPr>
          <w:sz w:val="28"/>
          <w:szCs w:val="28"/>
        </w:rPr>
        <w:t>[™]</w:t>
      </w:r>
      <w:r>
        <w:t xml:space="preserve"> Inbox Message</w:t>
      </w:r>
      <w:bookmarkEnd w:id="154"/>
      <w:bookmarkEnd w:id="155"/>
    </w:p>
    <w:p w14:paraId="583A8297" w14:textId="77777777" w:rsidR="00197D56" w:rsidRDefault="00197D56" w:rsidP="00197D56">
      <w:r>
        <w:t xml:space="preserve">A TAXII Inbox Message is used to push content from one entity to the TAXII Inbox Service of another entity. </w:t>
      </w:r>
    </w:p>
    <w:p w14:paraId="57B0BA2A" w14:textId="2FF6B6E8" w:rsidR="00197D56" w:rsidRDefault="00197D56" w:rsidP="00197D56">
      <w:pPr>
        <w:pStyle w:val="Caption"/>
        <w:keepNext/>
      </w:pPr>
      <w:r>
        <w:t xml:space="preserve">Table </w:t>
      </w:r>
      <w:r w:rsidR="00932B40">
        <w:fldChar w:fldCharType="begin"/>
      </w:r>
      <w:r w:rsidR="00932B40">
        <w:instrText xml:space="preserve"> SEQ Table \* ARABIC</w:instrText>
      </w:r>
      <w:r w:rsidR="00932B40">
        <w:instrText xml:space="preserve"> </w:instrText>
      </w:r>
      <w:r w:rsidR="00932B40">
        <w:fldChar w:fldCharType="separate"/>
      </w:r>
      <w:r w:rsidR="00117CD7">
        <w:rPr>
          <w:noProof/>
        </w:rPr>
        <w:t>10</w:t>
      </w:r>
      <w:r w:rsidR="00932B40">
        <w:rPr>
          <w:noProof/>
        </w:rPr>
        <w:fldChar w:fldCharType="end"/>
      </w:r>
      <w:r>
        <w:t xml:space="preserve"> - TAXII</w:t>
      </w:r>
      <w:r w:rsidR="00641CD8">
        <w:t>[™]</w:t>
      </w:r>
      <w:r>
        <w:t xml:space="preserve"> Inbox Message Fields</w:t>
      </w:r>
    </w:p>
    <w:tbl>
      <w:tblPr>
        <w:tblStyle w:val="TableGrid"/>
        <w:tblW w:w="9794" w:type="dxa"/>
        <w:tblInd w:w="18" w:type="dxa"/>
        <w:tblLayout w:type="fixed"/>
        <w:tblLook w:val="04A0" w:firstRow="1" w:lastRow="0" w:firstColumn="1" w:lastColumn="0" w:noHBand="0" w:noVBand="1"/>
      </w:tblPr>
      <w:tblGrid>
        <w:gridCol w:w="270"/>
        <w:gridCol w:w="1440"/>
        <w:gridCol w:w="1406"/>
        <w:gridCol w:w="1170"/>
        <w:gridCol w:w="5508"/>
      </w:tblGrid>
      <w:tr w:rsidR="00197D56" w:rsidRPr="00174DB8" w14:paraId="78CB09F6" w14:textId="77777777" w:rsidTr="008D1F91">
        <w:trPr>
          <w:cantSplit/>
          <w:tblHeader/>
        </w:trPr>
        <w:tc>
          <w:tcPr>
            <w:tcW w:w="1710" w:type="dxa"/>
            <w:gridSpan w:val="2"/>
          </w:tcPr>
          <w:p w14:paraId="31E2B8E5" w14:textId="77777777" w:rsidR="00197D56" w:rsidRPr="00D143A1" w:rsidRDefault="00197D56" w:rsidP="008D1F91">
            <w:pPr>
              <w:jc w:val="center"/>
              <w:rPr>
                <w:b/>
              </w:rPr>
            </w:pPr>
            <w:r w:rsidRPr="00D143A1">
              <w:rPr>
                <w:b/>
              </w:rPr>
              <w:t>Name</w:t>
            </w:r>
          </w:p>
        </w:tc>
        <w:tc>
          <w:tcPr>
            <w:tcW w:w="1406" w:type="dxa"/>
          </w:tcPr>
          <w:p w14:paraId="61DC08A6" w14:textId="77777777" w:rsidR="00197D56" w:rsidRPr="00D143A1" w:rsidRDefault="00197D56" w:rsidP="008D1F91">
            <w:pPr>
              <w:jc w:val="center"/>
              <w:rPr>
                <w:b/>
              </w:rPr>
            </w:pPr>
            <w:r>
              <w:rPr>
                <w:b/>
              </w:rPr>
              <w:t>Required?</w:t>
            </w:r>
          </w:p>
        </w:tc>
        <w:tc>
          <w:tcPr>
            <w:tcW w:w="1170" w:type="dxa"/>
          </w:tcPr>
          <w:p w14:paraId="5144B1E1" w14:textId="77777777" w:rsidR="00197D56" w:rsidRPr="00D143A1" w:rsidRDefault="00197D56" w:rsidP="008D1F91">
            <w:pPr>
              <w:jc w:val="center"/>
              <w:rPr>
                <w:b/>
              </w:rPr>
            </w:pPr>
            <w:r w:rsidRPr="00D143A1">
              <w:rPr>
                <w:b/>
              </w:rPr>
              <w:t>Multiple?</w:t>
            </w:r>
          </w:p>
        </w:tc>
        <w:tc>
          <w:tcPr>
            <w:tcW w:w="5508" w:type="dxa"/>
          </w:tcPr>
          <w:p w14:paraId="5368DBF4" w14:textId="77777777" w:rsidR="00197D56" w:rsidRPr="00D143A1" w:rsidRDefault="00197D56" w:rsidP="008D1F91">
            <w:pPr>
              <w:jc w:val="center"/>
              <w:rPr>
                <w:b/>
              </w:rPr>
            </w:pPr>
            <w:r w:rsidRPr="00D143A1">
              <w:rPr>
                <w:b/>
              </w:rPr>
              <w:t>Description</w:t>
            </w:r>
          </w:p>
        </w:tc>
      </w:tr>
      <w:tr w:rsidR="00197D56" w14:paraId="4B8F5FC6" w14:textId="77777777" w:rsidTr="008D1F91">
        <w:trPr>
          <w:cantSplit/>
        </w:trPr>
        <w:tc>
          <w:tcPr>
            <w:tcW w:w="1710" w:type="dxa"/>
            <w:gridSpan w:val="2"/>
          </w:tcPr>
          <w:p w14:paraId="204A18E8" w14:textId="77777777" w:rsidR="00197D56" w:rsidRDefault="00197D56" w:rsidP="008D1F91">
            <w:r>
              <w:t>Destination Collection Name</w:t>
            </w:r>
          </w:p>
        </w:tc>
        <w:tc>
          <w:tcPr>
            <w:tcW w:w="1406" w:type="dxa"/>
          </w:tcPr>
          <w:p w14:paraId="55AA3D8B" w14:textId="77777777" w:rsidR="00197D56" w:rsidRDefault="00197D56" w:rsidP="008D1F91">
            <w:r>
              <w:t>No</w:t>
            </w:r>
          </w:p>
        </w:tc>
        <w:tc>
          <w:tcPr>
            <w:tcW w:w="1170" w:type="dxa"/>
          </w:tcPr>
          <w:p w14:paraId="7F07DF59" w14:textId="77777777" w:rsidR="00197D56" w:rsidRDefault="00197D56" w:rsidP="008D1F91">
            <w:r>
              <w:t>Yes</w:t>
            </w:r>
          </w:p>
        </w:tc>
        <w:tc>
          <w:tcPr>
            <w:tcW w:w="5508" w:type="dxa"/>
          </w:tcPr>
          <w:p w14:paraId="6C106213" w14:textId="77777777" w:rsidR="00197D56" w:rsidRDefault="00197D56" w:rsidP="008D1F91">
            <w:r>
              <w:t xml:space="preserve">This field indicates the name of the TAXII Data Collection(s) to which this message’s content is being sent. </w:t>
            </w:r>
          </w:p>
        </w:tc>
      </w:tr>
      <w:tr w:rsidR="00197D56" w14:paraId="509CC282" w14:textId="77777777" w:rsidTr="008D1F91">
        <w:trPr>
          <w:cantSplit/>
        </w:trPr>
        <w:tc>
          <w:tcPr>
            <w:tcW w:w="1710" w:type="dxa"/>
            <w:gridSpan w:val="2"/>
          </w:tcPr>
          <w:p w14:paraId="565A05EC" w14:textId="77777777" w:rsidR="00197D56" w:rsidRDefault="00197D56" w:rsidP="008D1F91">
            <w:r>
              <w:t>Message</w:t>
            </w:r>
          </w:p>
        </w:tc>
        <w:tc>
          <w:tcPr>
            <w:tcW w:w="1406" w:type="dxa"/>
          </w:tcPr>
          <w:p w14:paraId="56A20427" w14:textId="77777777" w:rsidR="00197D56" w:rsidRDefault="00197D56" w:rsidP="008D1F91">
            <w:r>
              <w:t>No</w:t>
            </w:r>
          </w:p>
        </w:tc>
        <w:tc>
          <w:tcPr>
            <w:tcW w:w="1170" w:type="dxa"/>
          </w:tcPr>
          <w:p w14:paraId="208628B5" w14:textId="77777777" w:rsidR="00197D56" w:rsidRDefault="00197D56" w:rsidP="008D1F91">
            <w:r>
              <w:t>No</w:t>
            </w:r>
          </w:p>
        </w:tc>
        <w:tc>
          <w:tcPr>
            <w:tcW w:w="5508" w:type="dxa"/>
          </w:tcPr>
          <w:p w14:paraId="55D467BE" w14:textId="77777777" w:rsidR="00197D56" w:rsidRDefault="00197D56" w:rsidP="008D1F91">
            <w:r>
              <w:t xml:space="preserve">This field contains prose information for the message recipient. This message is not required to be machine readable and is usually a message for a human operator. </w:t>
            </w:r>
          </w:p>
        </w:tc>
      </w:tr>
      <w:tr w:rsidR="00197D56" w14:paraId="4BE03ACE" w14:textId="77777777" w:rsidTr="008D1F91">
        <w:trPr>
          <w:cantSplit/>
        </w:trPr>
        <w:tc>
          <w:tcPr>
            <w:tcW w:w="1710" w:type="dxa"/>
            <w:gridSpan w:val="2"/>
          </w:tcPr>
          <w:p w14:paraId="28DED0F1" w14:textId="77777777" w:rsidR="00197D56" w:rsidRDefault="00197D56" w:rsidP="008D1F91">
            <w:r>
              <w:t>Result ID</w:t>
            </w:r>
          </w:p>
        </w:tc>
        <w:tc>
          <w:tcPr>
            <w:tcW w:w="1406" w:type="dxa"/>
          </w:tcPr>
          <w:p w14:paraId="07026D9E" w14:textId="77777777" w:rsidR="00197D56" w:rsidRDefault="00197D56" w:rsidP="008D1F91">
            <w:r>
              <w:t>No</w:t>
            </w:r>
          </w:p>
        </w:tc>
        <w:tc>
          <w:tcPr>
            <w:tcW w:w="1170" w:type="dxa"/>
          </w:tcPr>
          <w:p w14:paraId="0334057E" w14:textId="77777777" w:rsidR="00197D56" w:rsidRDefault="00197D56" w:rsidP="008D1F91">
            <w:r>
              <w:t>No</w:t>
            </w:r>
          </w:p>
        </w:tc>
        <w:tc>
          <w:tcPr>
            <w:tcW w:w="5508" w:type="dxa"/>
          </w:tcPr>
          <w:p w14:paraId="7DC363FF" w14:textId="77777777" w:rsidR="00197D56" w:rsidRDefault="00197D56" w:rsidP="008D1F91">
            <w:r>
              <w:t xml:space="preserve">This field indicates the Result ID of the result set of which this message's content is a part. This is normally used when a Producer is pushing Asynchronous Poll results (see Section </w:t>
            </w:r>
            <w:r>
              <w:fldChar w:fldCharType="begin"/>
            </w:r>
            <w:r>
              <w:instrText xml:space="preserve"> REF _Ref423518134 \r \h </w:instrText>
            </w:r>
            <w:r>
              <w:fldChar w:fldCharType="separate"/>
            </w:r>
            <w:r w:rsidR="00117CD7">
              <w:t>3.6.2.2</w:t>
            </w:r>
            <w:r>
              <w:fldChar w:fldCharType="end"/>
            </w:r>
            <w:r>
              <w:t>).</w:t>
            </w:r>
          </w:p>
        </w:tc>
      </w:tr>
      <w:tr w:rsidR="00197D56" w14:paraId="3FDD714B" w14:textId="77777777" w:rsidTr="008D1F91">
        <w:trPr>
          <w:cantSplit/>
        </w:trPr>
        <w:tc>
          <w:tcPr>
            <w:tcW w:w="1710" w:type="dxa"/>
            <w:gridSpan w:val="2"/>
          </w:tcPr>
          <w:p w14:paraId="743CC37B" w14:textId="77777777" w:rsidR="00197D56" w:rsidRDefault="00197D56" w:rsidP="008D1F91">
            <w:r>
              <w:t>Subscription Information</w:t>
            </w:r>
          </w:p>
        </w:tc>
        <w:tc>
          <w:tcPr>
            <w:tcW w:w="1406" w:type="dxa"/>
          </w:tcPr>
          <w:p w14:paraId="5A242CEF" w14:textId="77777777" w:rsidR="00197D56" w:rsidRDefault="00197D56" w:rsidP="008D1F91">
            <w:r>
              <w:t>No</w:t>
            </w:r>
          </w:p>
        </w:tc>
        <w:tc>
          <w:tcPr>
            <w:tcW w:w="1170" w:type="dxa"/>
          </w:tcPr>
          <w:p w14:paraId="38DCB25A" w14:textId="77777777" w:rsidR="00197D56" w:rsidRDefault="00197D56" w:rsidP="008D1F91">
            <w:r>
              <w:t>No</w:t>
            </w:r>
          </w:p>
        </w:tc>
        <w:tc>
          <w:tcPr>
            <w:tcW w:w="5508" w:type="dxa"/>
          </w:tcPr>
          <w:p w14:paraId="05B30542" w14:textId="77777777" w:rsidR="00197D56" w:rsidRDefault="00197D56" w:rsidP="008D1F91">
            <w:r>
              <w:t>This field is only present if this message is being sent to provide content in fulfillment of an existing subscription.  Absence of this field indicates that this message is not being sent in fulfillment of a subscription.</w:t>
            </w:r>
          </w:p>
        </w:tc>
      </w:tr>
      <w:tr w:rsidR="00197D56" w14:paraId="19B1E195" w14:textId="77777777" w:rsidTr="008D1F91">
        <w:trPr>
          <w:cantSplit/>
        </w:trPr>
        <w:tc>
          <w:tcPr>
            <w:tcW w:w="270" w:type="dxa"/>
            <w:tcBorders>
              <w:bottom w:val="nil"/>
            </w:tcBorders>
          </w:tcPr>
          <w:p w14:paraId="2D502C8E" w14:textId="77777777" w:rsidR="00197D56" w:rsidRDefault="00197D56" w:rsidP="008D1F91"/>
        </w:tc>
        <w:tc>
          <w:tcPr>
            <w:tcW w:w="1440" w:type="dxa"/>
          </w:tcPr>
          <w:p w14:paraId="77CA030C" w14:textId="77777777" w:rsidR="00197D56" w:rsidRDefault="00197D56" w:rsidP="008D1F91">
            <w:r>
              <w:t>Collection</w:t>
            </w:r>
            <w:r w:rsidDel="00294FFD">
              <w:t xml:space="preserve"> </w:t>
            </w:r>
            <w:r>
              <w:t xml:space="preserve">Name </w:t>
            </w:r>
            <w:r>
              <w:br/>
            </w:r>
            <w:r w:rsidRPr="001E7F7C">
              <w:rPr>
                <w:i/>
                <w:sz w:val="18"/>
              </w:rPr>
              <w:t>[Feed Name]</w:t>
            </w:r>
          </w:p>
        </w:tc>
        <w:tc>
          <w:tcPr>
            <w:tcW w:w="1406" w:type="dxa"/>
          </w:tcPr>
          <w:p w14:paraId="1BE3DDCB" w14:textId="77777777" w:rsidR="00197D56" w:rsidRDefault="00197D56" w:rsidP="008D1F91">
            <w:r>
              <w:t>Yes</w:t>
            </w:r>
          </w:p>
        </w:tc>
        <w:tc>
          <w:tcPr>
            <w:tcW w:w="1170" w:type="dxa"/>
          </w:tcPr>
          <w:p w14:paraId="0FC08718" w14:textId="77777777" w:rsidR="00197D56" w:rsidRDefault="00197D56" w:rsidP="008D1F91">
            <w:r>
              <w:t>No</w:t>
            </w:r>
          </w:p>
        </w:tc>
        <w:tc>
          <w:tcPr>
            <w:tcW w:w="5508" w:type="dxa"/>
          </w:tcPr>
          <w:p w14:paraId="680B6F18" w14:textId="77777777" w:rsidR="00197D56" w:rsidRDefault="00197D56" w:rsidP="008D1F91">
            <w:r>
              <w:t>This field indicates the name of the TAXII Data Collection</w:t>
            </w:r>
            <w:r w:rsidDel="00294FFD">
              <w:t xml:space="preserve"> </w:t>
            </w:r>
            <w:r>
              <w:t xml:space="preserve">from which this content is being provided. </w:t>
            </w:r>
          </w:p>
        </w:tc>
      </w:tr>
      <w:tr w:rsidR="00197D56" w14:paraId="064F3CFB" w14:textId="77777777" w:rsidTr="008D1F91">
        <w:trPr>
          <w:cantSplit/>
        </w:trPr>
        <w:tc>
          <w:tcPr>
            <w:tcW w:w="270" w:type="dxa"/>
            <w:tcBorders>
              <w:top w:val="nil"/>
              <w:left w:val="single" w:sz="4" w:space="0" w:color="auto"/>
              <w:bottom w:val="nil"/>
            </w:tcBorders>
          </w:tcPr>
          <w:p w14:paraId="5827E041" w14:textId="77777777" w:rsidR="00197D56" w:rsidRDefault="00197D56" w:rsidP="008D1F91"/>
        </w:tc>
        <w:tc>
          <w:tcPr>
            <w:tcW w:w="1440" w:type="dxa"/>
            <w:tcBorders>
              <w:bottom w:val="single" w:sz="4" w:space="0" w:color="auto"/>
            </w:tcBorders>
          </w:tcPr>
          <w:p w14:paraId="0CD2F043" w14:textId="77777777" w:rsidR="00197D56" w:rsidRDefault="00197D56" w:rsidP="008D1F91">
            <w:r>
              <w:t>Subscription ID</w:t>
            </w:r>
          </w:p>
        </w:tc>
        <w:tc>
          <w:tcPr>
            <w:tcW w:w="1406" w:type="dxa"/>
          </w:tcPr>
          <w:p w14:paraId="1357FB3B" w14:textId="77777777" w:rsidR="00197D56" w:rsidRDefault="00197D56" w:rsidP="008D1F91">
            <w:r>
              <w:t>Yes</w:t>
            </w:r>
          </w:p>
        </w:tc>
        <w:tc>
          <w:tcPr>
            <w:tcW w:w="1170" w:type="dxa"/>
          </w:tcPr>
          <w:p w14:paraId="314DC573" w14:textId="77777777" w:rsidR="00197D56" w:rsidRDefault="00197D56" w:rsidP="008D1F91">
            <w:r>
              <w:t>No</w:t>
            </w:r>
          </w:p>
        </w:tc>
        <w:tc>
          <w:tcPr>
            <w:tcW w:w="5508" w:type="dxa"/>
          </w:tcPr>
          <w:p w14:paraId="0F9C9D67" w14:textId="77777777" w:rsidR="00197D56" w:rsidRDefault="00197D56" w:rsidP="008D1F91">
            <w:r>
              <w:t xml:space="preserve">This field contains the Subscription ID for the subscription of which this content is being provided. </w:t>
            </w:r>
          </w:p>
        </w:tc>
      </w:tr>
      <w:tr w:rsidR="00197D56" w14:paraId="3FC51521" w14:textId="77777777" w:rsidTr="008D1F91">
        <w:trPr>
          <w:cantSplit/>
        </w:trPr>
        <w:tc>
          <w:tcPr>
            <w:tcW w:w="270" w:type="dxa"/>
            <w:tcBorders>
              <w:top w:val="nil"/>
              <w:left w:val="single" w:sz="4" w:space="0" w:color="auto"/>
              <w:bottom w:val="nil"/>
            </w:tcBorders>
          </w:tcPr>
          <w:p w14:paraId="28E32461" w14:textId="77777777" w:rsidR="00197D56" w:rsidRDefault="00197D56" w:rsidP="008D1F91"/>
        </w:tc>
        <w:tc>
          <w:tcPr>
            <w:tcW w:w="1440" w:type="dxa"/>
          </w:tcPr>
          <w:p w14:paraId="2CF763BF" w14:textId="77777777" w:rsidR="00197D56" w:rsidRDefault="00197D56" w:rsidP="008D1F91">
            <w:r>
              <w:t>Exclusive Begin Timestamp Label</w:t>
            </w:r>
          </w:p>
        </w:tc>
        <w:tc>
          <w:tcPr>
            <w:tcW w:w="1406" w:type="dxa"/>
            <w:vMerge w:val="restart"/>
            <w:vAlign w:val="center"/>
          </w:tcPr>
          <w:p w14:paraId="29BA6D4E" w14:textId="77777777" w:rsidR="00197D56" w:rsidRDefault="00197D56" w:rsidP="008D1F91">
            <w:r>
              <w:t>No; At most one of these fields may appear</w:t>
            </w:r>
          </w:p>
        </w:tc>
        <w:tc>
          <w:tcPr>
            <w:tcW w:w="1170" w:type="dxa"/>
          </w:tcPr>
          <w:p w14:paraId="700017C9" w14:textId="77777777" w:rsidR="00197D56" w:rsidRDefault="00197D56" w:rsidP="008D1F91">
            <w:r>
              <w:t>No</w:t>
            </w:r>
          </w:p>
        </w:tc>
        <w:tc>
          <w:tcPr>
            <w:tcW w:w="5508" w:type="dxa"/>
            <w:vMerge w:val="restart"/>
          </w:tcPr>
          <w:p w14:paraId="4E9D5AAD" w14:textId="77777777" w:rsidR="00197D56" w:rsidRDefault="00197D56" w:rsidP="008D1F91">
            <w:r>
              <w:t xml:space="preserve"> These fields serve the same purpose. Use of the Inclusive Begin Timestamp Label field is deprecated but retained for backwards compatibility with TAXII 1.0. Both fields MUST NOT appear together in the same message.</w:t>
            </w:r>
          </w:p>
          <w:p w14:paraId="05AC84FB" w14:textId="77777777" w:rsidR="00197D56" w:rsidRDefault="00197D56" w:rsidP="008D1F91"/>
          <w:p w14:paraId="46763466" w14:textId="77777777" w:rsidR="00197D56" w:rsidRDefault="00197D56" w:rsidP="008D1F91">
            <w:r>
              <w:t>Either field contains a Timestamp Label indicating the beginning of the time range this Inbox Message covers. (One field provides an exclusive value; the other provides an inclusive value.) Absence of either field indicates that the Inbox Message covers the earliest time for this TAXII Data Feed. The fields MUST NOT be included if the named TAXII Data Collection is a Data Set.</w:t>
            </w:r>
          </w:p>
        </w:tc>
      </w:tr>
      <w:tr w:rsidR="00197D56" w14:paraId="375CC095" w14:textId="77777777" w:rsidTr="008D1F91">
        <w:trPr>
          <w:cantSplit/>
        </w:trPr>
        <w:tc>
          <w:tcPr>
            <w:tcW w:w="270" w:type="dxa"/>
            <w:tcBorders>
              <w:top w:val="nil"/>
              <w:left w:val="single" w:sz="4" w:space="0" w:color="auto"/>
              <w:bottom w:val="nil"/>
            </w:tcBorders>
          </w:tcPr>
          <w:p w14:paraId="06C8784C" w14:textId="77777777" w:rsidR="00197D56" w:rsidRDefault="00197D56" w:rsidP="008D1F91"/>
        </w:tc>
        <w:tc>
          <w:tcPr>
            <w:tcW w:w="1440" w:type="dxa"/>
          </w:tcPr>
          <w:p w14:paraId="53BB9EE6" w14:textId="77777777" w:rsidR="00197D56" w:rsidRDefault="00197D56" w:rsidP="008D1F91">
            <w:r>
              <w:t>Inclusive</w:t>
            </w:r>
          </w:p>
          <w:p w14:paraId="5FCBCC99" w14:textId="77777777" w:rsidR="00197D56" w:rsidRDefault="00197D56" w:rsidP="008D1F91">
            <w:r>
              <w:t>Begin Timestamp Label</w:t>
            </w:r>
          </w:p>
        </w:tc>
        <w:tc>
          <w:tcPr>
            <w:tcW w:w="1406" w:type="dxa"/>
            <w:vMerge/>
          </w:tcPr>
          <w:p w14:paraId="2874EAC4" w14:textId="77777777" w:rsidR="00197D56" w:rsidRDefault="00197D56" w:rsidP="008D1F91"/>
        </w:tc>
        <w:tc>
          <w:tcPr>
            <w:tcW w:w="1170" w:type="dxa"/>
          </w:tcPr>
          <w:p w14:paraId="285F2B3C" w14:textId="77777777" w:rsidR="00197D56" w:rsidRDefault="00197D56" w:rsidP="008D1F91">
            <w:r>
              <w:t>No</w:t>
            </w:r>
          </w:p>
        </w:tc>
        <w:tc>
          <w:tcPr>
            <w:tcW w:w="5508" w:type="dxa"/>
            <w:vMerge/>
          </w:tcPr>
          <w:p w14:paraId="660A61F4" w14:textId="77777777" w:rsidR="00197D56" w:rsidRDefault="00197D56" w:rsidP="008D1F91"/>
        </w:tc>
      </w:tr>
      <w:tr w:rsidR="00197D56" w14:paraId="02CBDC77" w14:textId="77777777" w:rsidTr="008D1F91">
        <w:trPr>
          <w:cantSplit/>
        </w:trPr>
        <w:tc>
          <w:tcPr>
            <w:tcW w:w="270" w:type="dxa"/>
            <w:tcBorders>
              <w:top w:val="nil"/>
              <w:left w:val="single" w:sz="4" w:space="0" w:color="auto"/>
            </w:tcBorders>
          </w:tcPr>
          <w:p w14:paraId="7C54E007" w14:textId="77777777" w:rsidR="00197D56" w:rsidRDefault="00197D56" w:rsidP="008D1F91"/>
        </w:tc>
        <w:tc>
          <w:tcPr>
            <w:tcW w:w="1440" w:type="dxa"/>
          </w:tcPr>
          <w:p w14:paraId="5F236CD2" w14:textId="77777777" w:rsidR="00197D56" w:rsidRDefault="00197D56" w:rsidP="008D1F91">
            <w:r>
              <w:t>Inclusive End</w:t>
            </w:r>
          </w:p>
          <w:p w14:paraId="6D128CED" w14:textId="77777777" w:rsidR="00197D56" w:rsidRDefault="00197D56" w:rsidP="008D1F91">
            <w:r>
              <w:t>Timestamp Label</w:t>
            </w:r>
          </w:p>
        </w:tc>
        <w:tc>
          <w:tcPr>
            <w:tcW w:w="1406" w:type="dxa"/>
          </w:tcPr>
          <w:p w14:paraId="7BB55BBA" w14:textId="77777777" w:rsidR="00197D56" w:rsidRDefault="00197D56" w:rsidP="008D1F91">
            <w:r>
              <w:t>Required if for a Feed; prohibited otherwise</w:t>
            </w:r>
          </w:p>
        </w:tc>
        <w:tc>
          <w:tcPr>
            <w:tcW w:w="1170" w:type="dxa"/>
          </w:tcPr>
          <w:p w14:paraId="778CE3AE" w14:textId="77777777" w:rsidR="00197D56" w:rsidRDefault="00197D56" w:rsidP="008D1F91">
            <w:r>
              <w:t>No</w:t>
            </w:r>
          </w:p>
        </w:tc>
        <w:tc>
          <w:tcPr>
            <w:tcW w:w="5508" w:type="dxa"/>
          </w:tcPr>
          <w:p w14:paraId="730786D0" w14:textId="77777777" w:rsidR="00197D56" w:rsidRDefault="00197D56" w:rsidP="008D1F91">
            <w:r>
              <w:t>This field contains a Timestamp Label indicating the end of the time range this Inbox Message covers. This field is inclusive. This field MUST be present if the named Data Collection is a Data Feed. This field MUST NOT be present if the named Data Collection is a Data Set.</w:t>
            </w:r>
          </w:p>
        </w:tc>
      </w:tr>
      <w:tr w:rsidR="00197D56" w14:paraId="62ABBBE4" w14:textId="77777777" w:rsidTr="008D1F91">
        <w:trPr>
          <w:cantSplit/>
        </w:trPr>
        <w:tc>
          <w:tcPr>
            <w:tcW w:w="1710" w:type="dxa"/>
            <w:gridSpan w:val="2"/>
            <w:tcBorders>
              <w:top w:val="single" w:sz="4" w:space="0" w:color="auto"/>
              <w:left w:val="single" w:sz="4" w:space="0" w:color="auto"/>
              <w:bottom w:val="single" w:sz="4" w:space="0" w:color="auto"/>
            </w:tcBorders>
          </w:tcPr>
          <w:p w14:paraId="61D5814B" w14:textId="77777777" w:rsidR="00197D56" w:rsidRDefault="00197D56" w:rsidP="008D1F91">
            <w:r>
              <w:t>Record Count</w:t>
            </w:r>
          </w:p>
        </w:tc>
        <w:tc>
          <w:tcPr>
            <w:tcW w:w="1406" w:type="dxa"/>
          </w:tcPr>
          <w:p w14:paraId="56CDFFB3" w14:textId="77777777" w:rsidR="00197D56" w:rsidRDefault="00197D56" w:rsidP="008D1F91">
            <w:r>
              <w:t>No</w:t>
            </w:r>
          </w:p>
        </w:tc>
        <w:tc>
          <w:tcPr>
            <w:tcW w:w="1170" w:type="dxa"/>
          </w:tcPr>
          <w:p w14:paraId="37D7649F" w14:textId="77777777" w:rsidR="00197D56" w:rsidRDefault="00197D56" w:rsidP="008D1F91">
            <w:r>
              <w:t>No</w:t>
            </w:r>
          </w:p>
        </w:tc>
        <w:tc>
          <w:tcPr>
            <w:tcW w:w="5508" w:type="dxa"/>
          </w:tcPr>
          <w:p w14:paraId="5D3C057F" w14:textId="77777777" w:rsidR="00197D56" w:rsidRPr="00AF28FF" w:rsidRDefault="00197D56" w:rsidP="008D1F91">
            <w:pPr>
              <w:pStyle w:val="Default"/>
              <w:rPr>
                <w:rFonts w:ascii="Arial" w:hAnsi="Arial" w:cs="Arial"/>
                <w:sz w:val="20"/>
                <w:szCs w:val="20"/>
              </w:rPr>
            </w:pPr>
            <w:r w:rsidRPr="00AF28FF">
              <w:rPr>
                <w:rFonts w:ascii="Arial" w:hAnsi="Arial" w:cs="Arial"/>
                <w:sz w:val="20"/>
                <w:szCs w:val="20"/>
              </w:rPr>
              <w:t>Indicates the number of applicable records for the given response, which MUST be greater than or equal to the number of content records returned in this message's Content Block(s). This field SHOULD be present in all Poll Response messages.</w:t>
            </w:r>
          </w:p>
        </w:tc>
      </w:tr>
      <w:tr w:rsidR="00197D56" w14:paraId="3A89F50A" w14:textId="77777777" w:rsidTr="008D1F91">
        <w:trPr>
          <w:cantSplit/>
        </w:trPr>
        <w:tc>
          <w:tcPr>
            <w:tcW w:w="270" w:type="dxa"/>
            <w:tcBorders>
              <w:top w:val="single" w:sz="4" w:space="0" w:color="auto"/>
              <w:left w:val="single" w:sz="4" w:space="0" w:color="auto"/>
              <w:bottom w:val="single" w:sz="4" w:space="0" w:color="auto"/>
            </w:tcBorders>
          </w:tcPr>
          <w:p w14:paraId="7154031A" w14:textId="77777777" w:rsidR="00197D56" w:rsidRDefault="00197D56" w:rsidP="008D1F91"/>
        </w:tc>
        <w:tc>
          <w:tcPr>
            <w:tcW w:w="1440" w:type="dxa"/>
            <w:tcBorders>
              <w:top w:val="single" w:sz="4" w:space="0" w:color="auto"/>
              <w:left w:val="single" w:sz="4" w:space="0" w:color="auto"/>
              <w:bottom w:val="single" w:sz="4" w:space="0" w:color="auto"/>
            </w:tcBorders>
          </w:tcPr>
          <w:p w14:paraId="3F07DE27" w14:textId="77777777" w:rsidR="00197D56" w:rsidRDefault="00197D56" w:rsidP="008D1F91">
            <w:r>
              <w:t>Partial Count</w:t>
            </w:r>
          </w:p>
        </w:tc>
        <w:tc>
          <w:tcPr>
            <w:tcW w:w="1406" w:type="dxa"/>
          </w:tcPr>
          <w:p w14:paraId="2BE2529D" w14:textId="77777777" w:rsidR="00197D56" w:rsidRDefault="00197D56" w:rsidP="008D1F91">
            <w:r>
              <w:t>No</w:t>
            </w:r>
          </w:p>
        </w:tc>
        <w:tc>
          <w:tcPr>
            <w:tcW w:w="1170" w:type="dxa"/>
          </w:tcPr>
          <w:p w14:paraId="24881FB6" w14:textId="77777777" w:rsidR="00197D56" w:rsidRDefault="00197D56" w:rsidP="008D1F91">
            <w:r>
              <w:t>No</w:t>
            </w:r>
          </w:p>
        </w:tc>
        <w:tc>
          <w:tcPr>
            <w:tcW w:w="5508" w:type="dxa"/>
          </w:tcPr>
          <w:p w14:paraId="15355852" w14:textId="77777777" w:rsidR="00197D56" w:rsidRDefault="00197D56" w:rsidP="008D1F91">
            <w:r>
              <w:t>This field indicates whether the provided Record Count is the exact number of applicable records, or if the provided number is a lower bound and there may be more records than stated. The field contains a</w:t>
            </w:r>
            <w:r w:rsidRPr="00FF633E">
              <w:t xml:space="preserve"> boolean value. </w:t>
            </w:r>
            <w:r>
              <w:t>A value of TRUE</w:t>
            </w:r>
            <w:r w:rsidRPr="00FF633E">
              <w:t xml:space="preserve"> indicates that the </w:t>
            </w:r>
            <w:r>
              <w:t>actual</w:t>
            </w:r>
            <w:r w:rsidRPr="00FF633E">
              <w:t xml:space="preserve"> number of matching records may be greater than the value that appears in the </w:t>
            </w:r>
            <w:r>
              <w:t>Record</w:t>
            </w:r>
            <w:r w:rsidRPr="00FF633E">
              <w:t xml:space="preserve"> Count</w:t>
            </w:r>
            <w:r>
              <w:t xml:space="preserve"> field</w:t>
            </w:r>
            <w:r w:rsidRPr="00FF633E">
              <w:t xml:space="preserve">. </w:t>
            </w:r>
            <w:r>
              <w:t xml:space="preserve">A value of FALSE </w:t>
            </w:r>
            <w:r w:rsidRPr="00FF633E">
              <w:t xml:space="preserve">indicates </w:t>
            </w:r>
            <w:r>
              <w:t>the Record Count is an exact count of applicable records</w:t>
            </w:r>
            <w:r w:rsidRPr="00FF633E">
              <w:t xml:space="preserve">. </w:t>
            </w:r>
            <w:r>
              <w:t>If this field is absent, treat this field as having a value of FALSE.</w:t>
            </w:r>
          </w:p>
        </w:tc>
      </w:tr>
      <w:tr w:rsidR="00197D56" w14:paraId="7E372C3C" w14:textId="77777777" w:rsidTr="008D1F91">
        <w:trPr>
          <w:cantSplit/>
        </w:trPr>
        <w:tc>
          <w:tcPr>
            <w:tcW w:w="1710" w:type="dxa"/>
            <w:gridSpan w:val="2"/>
            <w:tcBorders>
              <w:top w:val="single" w:sz="4" w:space="0" w:color="auto"/>
              <w:left w:val="single" w:sz="4" w:space="0" w:color="auto"/>
              <w:bottom w:val="single" w:sz="4" w:space="0" w:color="auto"/>
            </w:tcBorders>
          </w:tcPr>
          <w:p w14:paraId="598A63C3" w14:textId="77777777" w:rsidR="00197D56" w:rsidRDefault="00197D56" w:rsidP="008D1F91">
            <w:r>
              <w:t>Content Block</w:t>
            </w:r>
          </w:p>
        </w:tc>
        <w:tc>
          <w:tcPr>
            <w:tcW w:w="1406" w:type="dxa"/>
          </w:tcPr>
          <w:p w14:paraId="2D221598" w14:textId="77777777" w:rsidR="00197D56" w:rsidRDefault="00197D56" w:rsidP="008D1F91">
            <w:r>
              <w:t>No</w:t>
            </w:r>
          </w:p>
        </w:tc>
        <w:tc>
          <w:tcPr>
            <w:tcW w:w="1170" w:type="dxa"/>
          </w:tcPr>
          <w:p w14:paraId="0FA33553" w14:textId="77777777" w:rsidR="00197D56" w:rsidRDefault="00197D56" w:rsidP="008D1F91">
            <w:r>
              <w:t>Yes</w:t>
            </w:r>
          </w:p>
        </w:tc>
        <w:tc>
          <w:tcPr>
            <w:tcW w:w="5508" w:type="dxa"/>
          </w:tcPr>
          <w:p w14:paraId="0341611C" w14:textId="77777777" w:rsidR="00197D56" w:rsidRDefault="00197D56" w:rsidP="008D1F91">
            <w:r>
              <w:t xml:space="preserve">This field contains a piece of content and additional information related to the content. This field MAY appear 0 or more times. See Section </w:t>
            </w:r>
            <w:r>
              <w:fldChar w:fldCharType="begin"/>
            </w:r>
            <w:r>
              <w:instrText xml:space="preserve"> REF _Ref423519078 \r \h </w:instrText>
            </w:r>
            <w:r>
              <w:fldChar w:fldCharType="separate"/>
            </w:r>
            <w:r w:rsidR="00117CD7">
              <w:t>4.5</w:t>
            </w:r>
            <w:r>
              <w:fldChar w:fldCharType="end"/>
            </w:r>
            <w:r>
              <w:t xml:space="preserve"> for the definition of a Content Block.</w:t>
            </w:r>
          </w:p>
        </w:tc>
      </w:tr>
    </w:tbl>
    <w:p w14:paraId="25A8FB6D" w14:textId="77777777" w:rsidR="00197D56" w:rsidRDefault="00197D56" w:rsidP="00197D56"/>
    <w:p w14:paraId="5EC2584A" w14:textId="77777777" w:rsidR="00197D56" w:rsidRDefault="00197D56" w:rsidP="00197D56">
      <w:r>
        <w:t xml:space="preserve">The Destination Collection Name allows the sender of an Inbox Message to indicate one or more Data Collections to which the sender requests to have the enclosed content added. This can be used in a range of sharing models. The message recipient has full discretion as to whether to actually add the content to the indicated Data Collections as requested. For more details on the use of Destination Collection Name field and its use, see Section </w:t>
      </w:r>
      <w:r>
        <w:fldChar w:fldCharType="begin"/>
      </w:r>
      <w:r>
        <w:instrText xml:space="preserve"> REF _Ref423518180 \r \h </w:instrText>
      </w:r>
      <w:r>
        <w:fldChar w:fldCharType="separate"/>
      </w:r>
      <w:r w:rsidR="00117CD7">
        <w:t>3.2.1</w:t>
      </w:r>
      <w:r>
        <w:fldChar w:fldCharType="end"/>
      </w:r>
      <w:r>
        <w:t>.</w:t>
      </w:r>
    </w:p>
    <w:p w14:paraId="60C20AF6" w14:textId="77777777" w:rsidR="00197D56" w:rsidRDefault="00197D56" w:rsidP="00197D56">
      <w:r>
        <w:t>As with the Poll Response Message, the Inbox Message has two fields for beginning timestamp label values: the recommended Exclusive Begin Timestamp Label field and the deprecated Inclusive Begin Timestamp Label field. TAXII 1.1.1 implementations SHOULD use the Exclusive Begin Timestamp Label field if possible, but SHOULD support both for backwards compatibility. The use of these fields in the Inbox Message is identical to the use of these fields in the Poll Response Message.</w:t>
      </w:r>
    </w:p>
    <w:p w14:paraId="0F2B77C8" w14:textId="21949D94" w:rsidR="00197D56" w:rsidRDefault="00197D56" w:rsidP="00197D56">
      <w:pPr>
        <w:pStyle w:val="Heading3"/>
        <w:numPr>
          <w:ilvl w:val="2"/>
          <w:numId w:val="18"/>
        </w:numPr>
      </w:pPr>
      <w:bookmarkStart w:id="156" w:name="_Toc431898767"/>
      <w:bookmarkStart w:id="157" w:name="_Toc440293150"/>
      <w:r>
        <w:lastRenderedPageBreak/>
        <w:t>TAXII</w:t>
      </w:r>
      <w:r w:rsidR="00641CD8">
        <w:rPr>
          <w:sz w:val="28"/>
          <w:szCs w:val="28"/>
        </w:rPr>
        <w:t>[™]</w:t>
      </w:r>
      <w:r>
        <w:t xml:space="preserve"> Poll Fulfillment Request</w:t>
      </w:r>
      <w:bookmarkEnd w:id="156"/>
      <w:bookmarkEnd w:id="157"/>
    </w:p>
    <w:p w14:paraId="119EE32A" w14:textId="77777777" w:rsidR="00197D56" w:rsidRDefault="00197D56" w:rsidP="00197D56">
      <w:r>
        <w:t xml:space="preserve">The TAXII Poll Fulfillment Request is used to collect results from a Poll Service where the result set has already been created. In general, this is used to collect results using Asynchronous Polling (see Section </w:t>
      </w:r>
      <w:r>
        <w:fldChar w:fldCharType="begin"/>
      </w:r>
      <w:r>
        <w:instrText xml:space="preserve"> REF _Ref423519145 \r \h </w:instrText>
      </w:r>
      <w:r>
        <w:fldChar w:fldCharType="separate"/>
      </w:r>
      <w:r w:rsidR="00117CD7">
        <w:t>3.6.2</w:t>
      </w:r>
      <w:r>
        <w:fldChar w:fldCharType="end"/>
      </w:r>
      <w:r>
        <w:t xml:space="preserve">) or to collect multiple parts of a large result set over a Multi-Part Poll Exchange (see Section </w:t>
      </w:r>
      <w:r>
        <w:fldChar w:fldCharType="begin"/>
      </w:r>
      <w:r>
        <w:instrText xml:space="preserve"> REF _Ref423519156 \r \h </w:instrText>
      </w:r>
      <w:r>
        <w:fldChar w:fldCharType="separate"/>
      </w:r>
      <w:r w:rsidR="00117CD7">
        <w:t>3.6.1</w:t>
      </w:r>
      <w:r>
        <w:fldChar w:fldCharType="end"/>
      </w:r>
      <w:r>
        <w:t>).</w:t>
      </w:r>
    </w:p>
    <w:tbl>
      <w:tblPr>
        <w:tblStyle w:val="TableGrid"/>
        <w:tblW w:w="9723" w:type="dxa"/>
        <w:tblLayout w:type="fixed"/>
        <w:tblLook w:val="04A0" w:firstRow="1" w:lastRow="0" w:firstColumn="1" w:lastColumn="0" w:noHBand="0" w:noVBand="1"/>
      </w:tblPr>
      <w:tblGrid>
        <w:gridCol w:w="1368"/>
        <w:gridCol w:w="1317"/>
        <w:gridCol w:w="1170"/>
        <w:gridCol w:w="5868"/>
      </w:tblGrid>
      <w:tr w:rsidR="00197D56" w14:paraId="1D250D71" w14:textId="77777777" w:rsidTr="008D1F91">
        <w:tc>
          <w:tcPr>
            <w:tcW w:w="1368" w:type="dxa"/>
          </w:tcPr>
          <w:p w14:paraId="177D7BE1" w14:textId="77777777" w:rsidR="00197D56" w:rsidRDefault="00197D56" w:rsidP="008D1F91">
            <w:pPr>
              <w:jc w:val="center"/>
            </w:pPr>
            <w:r w:rsidRPr="00D143A1">
              <w:rPr>
                <w:b/>
              </w:rPr>
              <w:t>Name</w:t>
            </w:r>
          </w:p>
        </w:tc>
        <w:tc>
          <w:tcPr>
            <w:tcW w:w="1317" w:type="dxa"/>
          </w:tcPr>
          <w:p w14:paraId="4406345D" w14:textId="77777777" w:rsidR="00197D56" w:rsidRDefault="00197D56" w:rsidP="008D1F91">
            <w:pPr>
              <w:jc w:val="center"/>
            </w:pPr>
            <w:r>
              <w:rPr>
                <w:b/>
              </w:rPr>
              <w:t>Required?</w:t>
            </w:r>
          </w:p>
        </w:tc>
        <w:tc>
          <w:tcPr>
            <w:tcW w:w="1170" w:type="dxa"/>
          </w:tcPr>
          <w:p w14:paraId="3D13B485" w14:textId="77777777" w:rsidR="00197D56" w:rsidRDefault="00197D56" w:rsidP="008D1F91">
            <w:pPr>
              <w:jc w:val="center"/>
            </w:pPr>
            <w:r w:rsidRPr="00D143A1">
              <w:rPr>
                <w:b/>
              </w:rPr>
              <w:t>Multiple?</w:t>
            </w:r>
          </w:p>
        </w:tc>
        <w:tc>
          <w:tcPr>
            <w:tcW w:w="5868" w:type="dxa"/>
          </w:tcPr>
          <w:p w14:paraId="380118E6" w14:textId="77777777" w:rsidR="00197D56" w:rsidRDefault="00197D56" w:rsidP="008D1F91">
            <w:pPr>
              <w:jc w:val="center"/>
            </w:pPr>
            <w:r w:rsidRPr="00D143A1">
              <w:rPr>
                <w:b/>
              </w:rPr>
              <w:t>Description</w:t>
            </w:r>
          </w:p>
        </w:tc>
      </w:tr>
      <w:tr w:rsidR="00197D56" w14:paraId="58C3F075" w14:textId="77777777" w:rsidTr="008D1F91">
        <w:tc>
          <w:tcPr>
            <w:tcW w:w="1368" w:type="dxa"/>
          </w:tcPr>
          <w:p w14:paraId="31817261" w14:textId="77777777" w:rsidR="00197D56" w:rsidRDefault="00197D56" w:rsidP="008D1F91">
            <w:r>
              <w:t>Collection Name</w:t>
            </w:r>
          </w:p>
        </w:tc>
        <w:tc>
          <w:tcPr>
            <w:tcW w:w="1317" w:type="dxa"/>
          </w:tcPr>
          <w:p w14:paraId="4E0DD445" w14:textId="77777777" w:rsidR="00197D56" w:rsidRDefault="00197D56" w:rsidP="008D1F91">
            <w:r>
              <w:t>Yes</w:t>
            </w:r>
          </w:p>
        </w:tc>
        <w:tc>
          <w:tcPr>
            <w:tcW w:w="1170" w:type="dxa"/>
          </w:tcPr>
          <w:p w14:paraId="03953D87" w14:textId="77777777" w:rsidR="00197D56" w:rsidRDefault="00197D56" w:rsidP="008D1F91">
            <w:r>
              <w:t>No</w:t>
            </w:r>
          </w:p>
        </w:tc>
        <w:tc>
          <w:tcPr>
            <w:tcW w:w="5868" w:type="dxa"/>
          </w:tcPr>
          <w:p w14:paraId="0F660B15" w14:textId="77777777" w:rsidR="00197D56" w:rsidRDefault="00197D56" w:rsidP="008D1F91">
            <w:r>
              <w:t xml:space="preserve">This field identifies the name of the TAXII Data Collection to which the request applies. </w:t>
            </w:r>
          </w:p>
        </w:tc>
      </w:tr>
      <w:tr w:rsidR="00197D56" w14:paraId="61189E60" w14:textId="77777777" w:rsidTr="008D1F91">
        <w:tc>
          <w:tcPr>
            <w:tcW w:w="1368" w:type="dxa"/>
          </w:tcPr>
          <w:p w14:paraId="6FEC8B72" w14:textId="77777777" w:rsidR="00197D56" w:rsidRDefault="00197D56" w:rsidP="008D1F91">
            <w:r>
              <w:t>Result ID</w:t>
            </w:r>
          </w:p>
        </w:tc>
        <w:tc>
          <w:tcPr>
            <w:tcW w:w="1317" w:type="dxa"/>
          </w:tcPr>
          <w:p w14:paraId="60AE9789" w14:textId="77777777" w:rsidR="00197D56" w:rsidRDefault="00197D56" w:rsidP="008D1F91">
            <w:r>
              <w:t>Yes</w:t>
            </w:r>
          </w:p>
        </w:tc>
        <w:tc>
          <w:tcPr>
            <w:tcW w:w="1170" w:type="dxa"/>
          </w:tcPr>
          <w:p w14:paraId="24F85E2E" w14:textId="77777777" w:rsidR="00197D56" w:rsidRDefault="00197D56" w:rsidP="008D1F91">
            <w:r>
              <w:t>No</w:t>
            </w:r>
          </w:p>
        </w:tc>
        <w:tc>
          <w:tcPr>
            <w:tcW w:w="5868" w:type="dxa"/>
          </w:tcPr>
          <w:p w14:paraId="6741C467" w14:textId="77777777" w:rsidR="00197D56" w:rsidRDefault="00197D56" w:rsidP="008D1F91">
            <w:r>
              <w:t xml:space="preserve">The ID of the requested result set. </w:t>
            </w:r>
          </w:p>
        </w:tc>
      </w:tr>
      <w:tr w:rsidR="00197D56" w14:paraId="226FE7C1" w14:textId="77777777" w:rsidTr="008D1F91">
        <w:tc>
          <w:tcPr>
            <w:tcW w:w="1368" w:type="dxa"/>
          </w:tcPr>
          <w:p w14:paraId="0880A57D" w14:textId="77777777" w:rsidR="00197D56" w:rsidRDefault="00197D56" w:rsidP="008D1F91">
            <w:r>
              <w:t>Result Part Number</w:t>
            </w:r>
          </w:p>
        </w:tc>
        <w:tc>
          <w:tcPr>
            <w:tcW w:w="1317" w:type="dxa"/>
          </w:tcPr>
          <w:p w14:paraId="4A59735E" w14:textId="77777777" w:rsidR="00197D56" w:rsidRDefault="00197D56" w:rsidP="008D1F91">
            <w:r>
              <w:t>Yes</w:t>
            </w:r>
          </w:p>
        </w:tc>
        <w:tc>
          <w:tcPr>
            <w:tcW w:w="1170" w:type="dxa"/>
          </w:tcPr>
          <w:p w14:paraId="64ABB783" w14:textId="77777777" w:rsidR="00197D56" w:rsidRDefault="00197D56" w:rsidP="008D1F91">
            <w:r>
              <w:t>No</w:t>
            </w:r>
          </w:p>
        </w:tc>
        <w:tc>
          <w:tcPr>
            <w:tcW w:w="5868" w:type="dxa"/>
          </w:tcPr>
          <w:p w14:paraId="2AABF8AE" w14:textId="77777777" w:rsidR="00197D56" w:rsidRDefault="00197D56" w:rsidP="008D1F91">
            <w:r>
              <w:t xml:space="preserve">If present, indicates the Result Part that is being collected. </w:t>
            </w:r>
          </w:p>
        </w:tc>
      </w:tr>
    </w:tbl>
    <w:p w14:paraId="3A1AA7F6" w14:textId="5D6C966F" w:rsidR="00197D56" w:rsidRDefault="00197D56" w:rsidP="00197D56">
      <w:pPr>
        <w:pStyle w:val="Heading2"/>
        <w:numPr>
          <w:ilvl w:val="1"/>
          <w:numId w:val="18"/>
        </w:numPr>
      </w:pPr>
      <w:bookmarkStart w:id="158" w:name="_Ref423519023"/>
      <w:bookmarkStart w:id="159" w:name="_Ref423519078"/>
      <w:bookmarkStart w:id="160" w:name="_Toc431898768"/>
      <w:bookmarkStart w:id="161" w:name="_Toc440293151"/>
      <w:r>
        <w:t>TAXII</w:t>
      </w:r>
      <w:r w:rsidR="00641CD8">
        <w:t>[™]</w:t>
      </w:r>
      <w:r>
        <w:t xml:space="preserve"> Content Block</w:t>
      </w:r>
      <w:bookmarkEnd w:id="158"/>
      <w:bookmarkEnd w:id="159"/>
      <w:bookmarkEnd w:id="160"/>
      <w:bookmarkEnd w:id="161"/>
    </w:p>
    <w:p w14:paraId="2BAA61D5" w14:textId="77777777" w:rsidR="00197D56" w:rsidRDefault="00197D56" w:rsidP="00197D56">
      <w:r>
        <w:t xml:space="preserve">A TAXII Content Block contains a piece of content consisting of structured cyber threat information. </w:t>
      </w:r>
    </w:p>
    <w:p w14:paraId="4277FD93" w14:textId="47500AFA" w:rsidR="00197D56" w:rsidRDefault="00197D56" w:rsidP="00197D56">
      <w:pPr>
        <w:pStyle w:val="Caption"/>
        <w:keepNext/>
      </w:pPr>
      <w:bookmarkStart w:id="162" w:name="_Ref349646502"/>
      <w:r>
        <w:t xml:space="preserve">Table </w:t>
      </w:r>
      <w:r w:rsidR="00932B40">
        <w:fldChar w:fldCharType="begin"/>
      </w:r>
      <w:r w:rsidR="00932B40">
        <w:instrText xml:space="preserve"> SEQ Table \* ARABIC </w:instrText>
      </w:r>
      <w:r w:rsidR="00932B40">
        <w:fldChar w:fldCharType="separate"/>
      </w:r>
      <w:r w:rsidR="00117CD7">
        <w:rPr>
          <w:noProof/>
        </w:rPr>
        <w:t>11</w:t>
      </w:r>
      <w:r w:rsidR="00932B40">
        <w:rPr>
          <w:noProof/>
        </w:rPr>
        <w:fldChar w:fldCharType="end"/>
      </w:r>
      <w:r>
        <w:t xml:space="preserve"> - TAXII</w:t>
      </w:r>
      <w:r w:rsidR="00641CD8">
        <w:t>[™]</w:t>
      </w:r>
      <w:r>
        <w:t xml:space="preserve"> Content Block</w:t>
      </w:r>
      <w:bookmarkEnd w:id="162"/>
    </w:p>
    <w:tbl>
      <w:tblPr>
        <w:tblStyle w:val="TableGrid"/>
        <w:tblW w:w="0" w:type="auto"/>
        <w:tblLayout w:type="fixed"/>
        <w:tblLook w:val="04A0" w:firstRow="1" w:lastRow="0" w:firstColumn="1" w:lastColumn="0" w:noHBand="0" w:noVBand="1"/>
      </w:tblPr>
      <w:tblGrid>
        <w:gridCol w:w="288"/>
        <w:gridCol w:w="1440"/>
        <w:gridCol w:w="1170"/>
        <w:gridCol w:w="1170"/>
        <w:gridCol w:w="5508"/>
      </w:tblGrid>
      <w:tr w:rsidR="00197D56" w14:paraId="3962EEA6" w14:textId="77777777" w:rsidTr="008D1F91">
        <w:trPr>
          <w:cantSplit/>
        </w:trPr>
        <w:tc>
          <w:tcPr>
            <w:tcW w:w="1728" w:type="dxa"/>
            <w:gridSpan w:val="2"/>
          </w:tcPr>
          <w:p w14:paraId="1047B809" w14:textId="77777777" w:rsidR="00197D56" w:rsidRDefault="00197D56" w:rsidP="008D1F91">
            <w:pPr>
              <w:jc w:val="center"/>
            </w:pPr>
            <w:r w:rsidRPr="00D143A1">
              <w:rPr>
                <w:b/>
              </w:rPr>
              <w:t>Name</w:t>
            </w:r>
          </w:p>
        </w:tc>
        <w:tc>
          <w:tcPr>
            <w:tcW w:w="1170" w:type="dxa"/>
          </w:tcPr>
          <w:p w14:paraId="2A6BFDA0" w14:textId="77777777" w:rsidR="00197D56" w:rsidRDefault="00197D56" w:rsidP="008D1F91">
            <w:pPr>
              <w:jc w:val="center"/>
            </w:pPr>
            <w:r>
              <w:rPr>
                <w:b/>
              </w:rPr>
              <w:t>Required?</w:t>
            </w:r>
          </w:p>
        </w:tc>
        <w:tc>
          <w:tcPr>
            <w:tcW w:w="1170" w:type="dxa"/>
          </w:tcPr>
          <w:p w14:paraId="0BED9A20" w14:textId="77777777" w:rsidR="00197D56" w:rsidRDefault="00197D56" w:rsidP="008D1F91">
            <w:pPr>
              <w:jc w:val="center"/>
            </w:pPr>
            <w:r w:rsidRPr="00D143A1">
              <w:rPr>
                <w:b/>
              </w:rPr>
              <w:t>Multiple?</w:t>
            </w:r>
          </w:p>
        </w:tc>
        <w:tc>
          <w:tcPr>
            <w:tcW w:w="5508" w:type="dxa"/>
          </w:tcPr>
          <w:p w14:paraId="353E7D8A" w14:textId="77777777" w:rsidR="00197D56" w:rsidRDefault="00197D56" w:rsidP="008D1F91">
            <w:pPr>
              <w:jc w:val="center"/>
            </w:pPr>
            <w:r w:rsidRPr="00D143A1">
              <w:rPr>
                <w:b/>
              </w:rPr>
              <w:t>Description</w:t>
            </w:r>
          </w:p>
        </w:tc>
      </w:tr>
      <w:tr w:rsidR="00197D56" w14:paraId="64C7CD6C" w14:textId="77777777" w:rsidTr="008D1F91">
        <w:trPr>
          <w:cantSplit/>
        </w:trPr>
        <w:tc>
          <w:tcPr>
            <w:tcW w:w="1728" w:type="dxa"/>
            <w:gridSpan w:val="2"/>
          </w:tcPr>
          <w:p w14:paraId="236A3624" w14:textId="77777777" w:rsidR="00197D56" w:rsidRDefault="00197D56" w:rsidP="008D1F91">
            <w:r>
              <w:t>Content Binding</w:t>
            </w:r>
          </w:p>
        </w:tc>
        <w:tc>
          <w:tcPr>
            <w:tcW w:w="1170" w:type="dxa"/>
          </w:tcPr>
          <w:p w14:paraId="3CABC2C5" w14:textId="77777777" w:rsidR="00197D56" w:rsidRDefault="00197D56" w:rsidP="008D1F91">
            <w:r>
              <w:t>Yes</w:t>
            </w:r>
          </w:p>
        </w:tc>
        <w:tc>
          <w:tcPr>
            <w:tcW w:w="1170" w:type="dxa"/>
          </w:tcPr>
          <w:p w14:paraId="245BC22E" w14:textId="77777777" w:rsidR="00197D56" w:rsidRDefault="00197D56" w:rsidP="008D1F91">
            <w:r>
              <w:t>No</w:t>
            </w:r>
          </w:p>
        </w:tc>
        <w:tc>
          <w:tcPr>
            <w:tcW w:w="5508" w:type="dxa"/>
          </w:tcPr>
          <w:p w14:paraId="6F35248B" w14:textId="77777777" w:rsidR="00197D56" w:rsidRDefault="00197D56" w:rsidP="008D1F91">
            <w:r>
              <w:t xml:space="preserve">This field contains a Content Binding ID (defined in Section </w:t>
            </w:r>
            <w:r>
              <w:fldChar w:fldCharType="begin"/>
            </w:r>
            <w:r>
              <w:instrText xml:space="preserve"> REF _Ref423518204 \r \h </w:instrText>
            </w:r>
            <w:r>
              <w:fldChar w:fldCharType="separate"/>
            </w:r>
            <w:r w:rsidR="00117CD7">
              <w:t>4.1.7</w:t>
            </w:r>
            <w:r>
              <w:fldChar w:fldCharType="end"/>
            </w:r>
            <w:r>
              <w:t xml:space="preserve">) or nesting expression (defined in Section </w:t>
            </w:r>
            <w:r>
              <w:fldChar w:fldCharType="begin"/>
            </w:r>
            <w:r>
              <w:instrText xml:space="preserve"> REF _Ref423518215 \r \h </w:instrText>
            </w:r>
            <w:r>
              <w:fldChar w:fldCharType="separate"/>
            </w:r>
            <w:r w:rsidR="00117CD7">
              <w:t>5.3</w:t>
            </w:r>
            <w:r>
              <w:fldChar w:fldCharType="end"/>
            </w:r>
            <w:r>
              <w:t xml:space="preserve">) indicating the type of content contained in the Content field of this Content Block. </w:t>
            </w:r>
          </w:p>
        </w:tc>
      </w:tr>
      <w:tr w:rsidR="00197D56" w14:paraId="404E3C69" w14:textId="77777777" w:rsidTr="008D1F91">
        <w:trPr>
          <w:cantSplit/>
        </w:trPr>
        <w:tc>
          <w:tcPr>
            <w:tcW w:w="288" w:type="dxa"/>
          </w:tcPr>
          <w:p w14:paraId="60209BD9" w14:textId="77777777" w:rsidR="00197D56" w:rsidRDefault="00197D56" w:rsidP="008D1F91"/>
        </w:tc>
        <w:tc>
          <w:tcPr>
            <w:tcW w:w="1440" w:type="dxa"/>
          </w:tcPr>
          <w:p w14:paraId="5E07B816" w14:textId="77777777" w:rsidR="00197D56" w:rsidRDefault="00197D56" w:rsidP="008D1F91">
            <w:r>
              <w:t>Subtype</w:t>
            </w:r>
          </w:p>
        </w:tc>
        <w:tc>
          <w:tcPr>
            <w:tcW w:w="1170" w:type="dxa"/>
          </w:tcPr>
          <w:p w14:paraId="692DFF2D" w14:textId="77777777" w:rsidR="00197D56" w:rsidRDefault="00197D56" w:rsidP="008D1F91">
            <w:r>
              <w:t>No</w:t>
            </w:r>
          </w:p>
        </w:tc>
        <w:tc>
          <w:tcPr>
            <w:tcW w:w="1170" w:type="dxa"/>
          </w:tcPr>
          <w:p w14:paraId="24A363BA" w14:textId="77777777" w:rsidR="00197D56" w:rsidRDefault="00197D56" w:rsidP="008D1F91">
            <w:r>
              <w:t>No</w:t>
            </w:r>
          </w:p>
        </w:tc>
        <w:tc>
          <w:tcPr>
            <w:tcW w:w="5508" w:type="dxa"/>
          </w:tcPr>
          <w:p w14:paraId="2B358C25" w14:textId="77777777" w:rsidR="00197D56" w:rsidRDefault="00197D56" w:rsidP="008D1F91">
            <w:r>
              <w:t>This field identifies content binding subtypes of the specified Content Binding. Each Subtype MUST be a Content Binding Subtype ID as defined in the TAXII Content Binding Reference or by a third party. Absence of this field indicates that the content is not necessarily of any particular subtype.</w:t>
            </w:r>
          </w:p>
        </w:tc>
      </w:tr>
      <w:tr w:rsidR="00197D56" w14:paraId="22B847BF" w14:textId="77777777" w:rsidTr="008D1F91">
        <w:trPr>
          <w:cantSplit/>
        </w:trPr>
        <w:tc>
          <w:tcPr>
            <w:tcW w:w="1728" w:type="dxa"/>
            <w:gridSpan w:val="2"/>
          </w:tcPr>
          <w:p w14:paraId="1470613D" w14:textId="77777777" w:rsidR="00197D56" w:rsidRDefault="00197D56" w:rsidP="008D1F91">
            <w:r>
              <w:t>Content</w:t>
            </w:r>
          </w:p>
        </w:tc>
        <w:tc>
          <w:tcPr>
            <w:tcW w:w="1170" w:type="dxa"/>
          </w:tcPr>
          <w:p w14:paraId="364F1383" w14:textId="77777777" w:rsidR="00197D56" w:rsidRDefault="00197D56" w:rsidP="008D1F91">
            <w:r>
              <w:t>Yes</w:t>
            </w:r>
          </w:p>
        </w:tc>
        <w:tc>
          <w:tcPr>
            <w:tcW w:w="1170" w:type="dxa"/>
          </w:tcPr>
          <w:p w14:paraId="12AC64D4" w14:textId="77777777" w:rsidR="00197D56" w:rsidRDefault="00197D56" w:rsidP="008D1F91">
            <w:r>
              <w:t>No</w:t>
            </w:r>
          </w:p>
        </w:tc>
        <w:tc>
          <w:tcPr>
            <w:tcW w:w="5508" w:type="dxa"/>
          </w:tcPr>
          <w:p w14:paraId="7AA4E37E" w14:textId="77777777" w:rsidR="00197D56" w:rsidRDefault="00197D56" w:rsidP="008D1F91">
            <w:r>
              <w:t xml:space="preserve">This field contains a piece of content of the type specified by the Content Binding. </w:t>
            </w:r>
          </w:p>
        </w:tc>
      </w:tr>
      <w:tr w:rsidR="00197D56" w14:paraId="520AA756" w14:textId="77777777" w:rsidTr="008D1F91">
        <w:trPr>
          <w:cantSplit/>
        </w:trPr>
        <w:tc>
          <w:tcPr>
            <w:tcW w:w="1728" w:type="dxa"/>
            <w:gridSpan w:val="2"/>
          </w:tcPr>
          <w:p w14:paraId="12A51E51" w14:textId="77777777" w:rsidR="00197D56" w:rsidRDefault="00197D56" w:rsidP="008D1F91">
            <w:r>
              <w:t>Timestamp Label</w:t>
            </w:r>
          </w:p>
        </w:tc>
        <w:tc>
          <w:tcPr>
            <w:tcW w:w="1170" w:type="dxa"/>
          </w:tcPr>
          <w:p w14:paraId="6388B82E" w14:textId="77777777" w:rsidR="00197D56" w:rsidRDefault="00197D56" w:rsidP="008D1F91">
            <w:r>
              <w:t>No</w:t>
            </w:r>
          </w:p>
        </w:tc>
        <w:tc>
          <w:tcPr>
            <w:tcW w:w="1170" w:type="dxa"/>
          </w:tcPr>
          <w:p w14:paraId="0F0EA3BE" w14:textId="77777777" w:rsidR="00197D56" w:rsidRDefault="00197D56" w:rsidP="008D1F91">
            <w:r>
              <w:t>No</w:t>
            </w:r>
          </w:p>
        </w:tc>
        <w:tc>
          <w:tcPr>
            <w:tcW w:w="5508" w:type="dxa"/>
          </w:tcPr>
          <w:p w14:paraId="3FAC5A22" w14:textId="77777777" w:rsidR="00197D56" w:rsidRDefault="00197D56" w:rsidP="008D1F91">
            <w:r>
              <w:t xml:space="preserve">This field contains a Timestamp Label associated with this Content Block. This field is only relevant if the content came from a TAXII Data Feed. It is at the sender's discretion as to whether this is included. </w:t>
            </w:r>
          </w:p>
        </w:tc>
      </w:tr>
      <w:tr w:rsidR="00197D56" w14:paraId="7B25567A" w14:textId="77777777" w:rsidTr="008D1F91">
        <w:trPr>
          <w:cantSplit/>
        </w:trPr>
        <w:tc>
          <w:tcPr>
            <w:tcW w:w="1728" w:type="dxa"/>
            <w:gridSpan w:val="2"/>
          </w:tcPr>
          <w:p w14:paraId="7DC2780A" w14:textId="77777777" w:rsidR="00197D56" w:rsidRDefault="00197D56" w:rsidP="008D1F91">
            <w:r>
              <w:t>Message</w:t>
            </w:r>
          </w:p>
        </w:tc>
        <w:tc>
          <w:tcPr>
            <w:tcW w:w="1170" w:type="dxa"/>
          </w:tcPr>
          <w:p w14:paraId="288403C2" w14:textId="77777777" w:rsidR="00197D56" w:rsidRDefault="00197D56" w:rsidP="008D1F91">
            <w:r>
              <w:t>No</w:t>
            </w:r>
          </w:p>
        </w:tc>
        <w:tc>
          <w:tcPr>
            <w:tcW w:w="1170" w:type="dxa"/>
          </w:tcPr>
          <w:p w14:paraId="6B90E125" w14:textId="77777777" w:rsidR="00197D56" w:rsidRDefault="00197D56" w:rsidP="008D1F91">
            <w:r>
              <w:t>No</w:t>
            </w:r>
          </w:p>
        </w:tc>
        <w:tc>
          <w:tcPr>
            <w:tcW w:w="5508" w:type="dxa"/>
          </w:tcPr>
          <w:p w14:paraId="301A4712" w14:textId="77777777" w:rsidR="00197D56" w:rsidRDefault="00197D56" w:rsidP="008D1F91">
            <w:r>
              <w:t xml:space="preserve">This field contains prose information for the message recipient. This message is not required to be machine readable and is usually a message for a human operator. </w:t>
            </w:r>
          </w:p>
        </w:tc>
      </w:tr>
      <w:tr w:rsidR="00197D56" w14:paraId="71D4AA55" w14:textId="77777777" w:rsidTr="008D1F91">
        <w:trPr>
          <w:cantSplit/>
        </w:trPr>
        <w:tc>
          <w:tcPr>
            <w:tcW w:w="1728" w:type="dxa"/>
            <w:gridSpan w:val="2"/>
          </w:tcPr>
          <w:p w14:paraId="62737776" w14:textId="77777777" w:rsidR="00197D56" w:rsidRDefault="00197D56" w:rsidP="008D1F91">
            <w:r>
              <w:t>Padding</w:t>
            </w:r>
          </w:p>
        </w:tc>
        <w:tc>
          <w:tcPr>
            <w:tcW w:w="1170" w:type="dxa"/>
          </w:tcPr>
          <w:p w14:paraId="02BACE80" w14:textId="77777777" w:rsidR="00197D56" w:rsidRDefault="00197D56" w:rsidP="008D1F91">
            <w:r>
              <w:t>No</w:t>
            </w:r>
          </w:p>
        </w:tc>
        <w:tc>
          <w:tcPr>
            <w:tcW w:w="1170" w:type="dxa"/>
          </w:tcPr>
          <w:p w14:paraId="5390B5CD" w14:textId="77777777" w:rsidR="00197D56" w:rsidRDefault="00197D56" w:rsidP="008D1F91">
            <w:r>
              <w:t>No</w:t>
            </w:r>
          </w:p>
        </w:tc>
        <w:tc>
          <w:tcPr>
            <w:tcW w:w="5508" w:type="dxa"/>
          </w:tcPr>
          <w:p w14:paraId="719B673E" w14:textId="77777777" w:rsidR="00197D56" w:rsidRDefault="00197D56" w:rsidP="008D1F91">
            <w:r>
              <w:t xml:space="preserve">This field contains an arbitrary amount of padding for this Content Block. This is typically used to obfuscate the size of the Content Block when the Content is encrypted. This field MUST be ignored when processing a Content Block. </w:t>
            </w:r>
          </w:p>
        </w:tc>
      </w:tr>
      <w:tr w:rsidR="00197D56" w14:paraId="4063F7BC" w14:textId="77777777" w:rsidTr="008D1F91">
        <w:trPr>
          <w:cantSplit/>
        </w:trPr>
        <w:tc>
          <w:tcPr>
            <w:tcW w:w="1728" w:type="dxa"/>
            <w:gridSpan w:val="2"/>
          </w:tcPr>
          <w:p w14:paraId="069785FA" w14:textId="77777777" w:rsidR="00197D56" w:rsidRDefault="00197D56" w:rsidP="008D1F91">
            <w:r>
              <w:t>Signature</w:t>
            </w:r>
          </w:p>
        </w:tc>
        <w:tc>
          <w:tcPr>
            <w:tcW w:w="1170" w:type="dxa"/>
          </w:tcPr>
          <w:p w14:paraId="7DFB8E79" w14:textId="77777777" w:rsidR="00197D56" w:rsidRDefault="00197D56" w:rsidP="008D1F91">
            <w:r>
              <w:t>No</w:t>
            </w:r>
          </w:p>
        </w:tc>
        <w:tc>
          <w:tcPr>
            <w:tcW w:w="1170" w:type="dxa"/>
          </w:tcPr>
          <w:p w14:paraId="3695C32D" w14:textId="77777777" w:rsidR="00197D56" w:rsidRDefault="00197D56" w:rsidP="008D1F91">
            <w:r>
              <w:t>No</w:t>
            </w:r>
          </w:p>
        </w:tc>
        <w:tc>
          <w:tcPr>
            <w:tcW w:w="5508" w:type="dxa"/>
          </w:tcPr>
          <w:p w14:paraId="2A6D5BB5" w14:textId="77777777" w:rsidR="00197D56" w:rsidRDefault="00197D56" w:rsidP="008D1F91">
            <w:r>
              <w:t>This field contains a signature associated with this Content Block. The scope of this field is limited to the Content Block that contains this field.</w:t>
            </w:r>
          </w:p>
        </w:tc>
      </w:tr>
    </w:tbl>
    <w:p w14:paraId="5623BDFD" w14:textId="60C70B61" w:rsidR="00197D56" w:rsidRDefault="00197D56" w:rsidP="00197D56">
      <w:pPr>
        <w:pStyle w:val="Heading1"/>
        <w:numPr>
          <w:ilvl w:val="0"/>
          <w:numId w:val="18"/>
        </w:numPr>
      </w:pPr>
      <w:bookmarkStart w:id="163" w:name="_Toc431898769"/>
      <w:bookmarkStart w:id="164" w:name="_Toc440293152"/>
      <w:r>
        <w:lastRenderedPageBreak/>
        <w:t>TAXII</w:t>
      </w:r>
      <w:r w:rsidR="00D8133D">
        <w:t>[™]</w:t>
      </w:r>
      <w:r w:rsidR="00D8133D">
        <w:rPr>
          <w:sz w:val="28"/>
          <w:szCs w:val="28"/>
        </w:rPr>
        <w:t xml:space="preserve"> </w:t>
      </w:r>
      <w:r>
        <w:t>Handling</w:t>
      </w:r>
      <w:bookmarkEnd w:id="163"/>
      <w:bookmarkEnd w:id="164"/>
    </w:p>
    <w:p w14:paraId="343C72D2" w14:textId="77777777" w:rsidR="00197D56" w:rsidRDefault="00197D56" w:rsidP="00197D56">
      <w:r>
        <w:t xml:space="preserve">This section describes the expected handling of TAXII Content within TAXII Producer Architectures. While the TAXII specifications are agnostic to many aspects of content handling such as how content is stored and access control mechanics, TAXII does impose some requirements on content processing to facilitate compatibility between Producer Architectures. </w:t>
      </w:r>
    </w:p>
    <w:p w14:paraId="0E0DA8F3" w14:textId="77777777" w:rsidR="00197D56" w:rsidRDefault="00197D56" w:rsidP="00197D56">
      <w:pPr>
        <w:pStyle w:val="Heading2"/>
        <w:numPr>
          <w:ilvl w:val="1"/>
          <w:numId w:val="18"/>
        </w:numPr>
      </w:pPr>
      <w:bookmarkStart w:id="165" w:name="_Toc431898770"/>
      <w:bookmarkStart w:id="166" w:name="_Toc440293153"/>
      <w:r>
        <w:t>Access Control</w:t>
      </w:r>
      <w:bookmarkEnd w:id="165"/>
      <w:bookmarkEnd w:id="166"/>
    </w:p>
    <w:p w14:paraId="3D1730C5" w14:textId="77777777" w:rsidR="00197D56" w:rsidRDefault="00197D56" w:rsidP="00197D56">
      <w:r>
        <w:t>Many aspects of cyber threat information are considered sensitive by distributing parties. For this reason, some content disseminated using TAXII is likely to be subject to access control protections. TAXII does not stipulate what access controls to impose or how they are implemented, leaving this to individual Producers. However, TAXII does make some assumptions about the overall effect that access control policies can have on content dissemination.</w:t>
      </w:r>
    </w:p>
    <w:p w14:paraId="3DB6BBC6" w14:textId="77777777" w:rsidR="00197D56" w:rsidRDefault="00197D56" w:rsidP="00197D56">
      <w:pPr>
        <w:pStyle w:val="Heading3"/>
        <w:numPr>
          <w:ilvl w:val="2"/>
          <w:numId w:val="18"/>
        </w:numPr>
      </w:pPr>
      <w:bookmarkStart w:id="167" w:name="_Toc431898771"/>
      <w:bookmarkStart w:id="168" w:name="_Toc440293154"/>
      <w:r>
        <w:t>Producers have Full Control over Sharing</w:t>
      </w:r>
      <w:bookmarkEnd w:id="167"/>
      <w:bookmarkEnd w:id="168"/>
    </w:p>
    <w:p w14:paraId="264E7C57" w14:textId="77777777" w:rsidR="00197D56" w:rsidRDefault="00197D56" w:rsidP="00197D56">
      <w:r>
        <w:t>Producers have complete discretion as to the information that they share with TAXII Consumers. This includes the ability to redact, alter, or completely hide pieces of TAXII content from TAXII Consumers for any reason. This also includes the ability to hide the presence of TAXII Services in a TAXII Discovery Response and the ability to hide the presence of TAXII Data Collections in a TAXII Collection</w:t>
      </w:r>
      <w:r w:rsidDel="00294FFD">
        <w:t xml:space="preserve"> </w:t>
      </w:r>
      <w:r>
        <w:t xml:space="preserve">Information Response. Moreover, Producers have no obligation to indicate to Consumers that information has been hidden or altered. Even when providing TAXII Status Messages to indicate error conditions, TAXII Producers have discretion as to the amount of detail they provide. In summary, TAXII imposes no requirements for Producers to reveal information if the Producer does not wish to do so. </w:t>
      </w:r>
    </w:p>
    <w:p w14:paraId="2C04CE2E" w14:textId="77777777" w:rsidR="00197D56" w:rsidRDefault="00197D56" w:rsidP="00197D56">
      <w:pPr>
        <w:pStyle w:val="Heading3"/>
        <w:numPr>
          <w:ilvl w:val="2"/>
          <w:numId w:val="18"/>
        </w:numPr>
      </w:pPr>
      <w:bookmarkStart w:id="169" w:name="_Toc431898772"/>
      <w:bookmarkStart w:id="170" w:name="_Toc440293155"/>
      <w:r>
        <w:t>Changes to Access Levels</w:t>
      </w:r>
      <w:bookmarkEnd w:id="169"/>
      <w:bookmarkEnd w:id="170"/>
    </w:p>
    <w:p w14:paraId="4F667382" w14:textId="77777777" w:rsidR="00197D56" w:rsidRDefault="00197D56" w:rsidP="00197D56">
      <w:r>
        <w:t>If a Consumer's level of access changes with regard to a Data Collection, content that was previously hidden from the Consumer might now be visible. For example, a TAXII Poll Request over a given Timestamp Label range within a TAXII Data Feed might return more (or less) information than was returned by a previous Poll Request over the same range.</w:t>
      </w:r>
    </w:p>
    <w:p w14:paraId="286A0FEE" w14:textId="77777777" w:rsidR="00197D56" w:rsidRDefault="00197D56" w:rsidP="00197D56">
      <w:r>
        <w:t xml:space="preserve">It is outside the scope of TAXII if or how the Consumer's previous requests are updated given their new access rights. TAXII does not include any messages to inform a Consumer that their access rights have changed - informing the client of this is outside the scope of TAXII. </w:t>
      </w:r>
    </w:p>
    <w:p w14:paraId="07F1DECD" w14:textId="77777777" w:rsidR="00197D56" w:rsidRDefault="00197D56" w:rsidP="00197D56">
      <w:r>
        <w:t xml:space="preserve">Existing TAXII Subscriptions SHOULD remain valid and active across changes in access level. In other words, if a Consumer has an existing subscription and the Consumer's access rights change, the subscription SHOULD remain operational and the next set of content the Consumer receives uses the Consumers new access rights to determine what content is transmitted. </w:t>
      </w:r>
    </w:p>
    <w:p w14:paraId="64FD20EF" w14:textId="77777777" w:rsidR="00197D56" w:rsidRDefault="00197D56" w:rsidP="00197D56">
      <w:pPr>
        <w:pStyle w:val="Heading2"/>
        <w:numPr>
          <w:ilvl w:val="1"/>
          <w:numId w:val="18"/>
        </w:numPr>
      </w:pPr>
      <w:bookmarkStart w:id="171" w:name="_Toc431898773"/>
      <w:bookmarkStart w:id="172" w:name="_Toc440293156"/>
      <w:r>
        <w:t>Data Collections and Content</w:t>
      </w:r>
      <w:bookmarkEnd w:id="171"/>
      <w:bookmarkEnd w:id="172"/>
    </w:p>
    <w:p w14:paraId="5DE54F15" w14:textId="77777777" w:rsidR="00197D56" w:rsidRDefault="00197D56" w:rsidP="00197D56">
      <w:r>
        <w:t>TAXII Data Collections</w:t>
      </w:r>
      <w:r w:rsidDel="00294FFD">
        <w:t xml:space="preserve"> </w:t>
      </w:r>
      <w:r>
        <w:t>are how Producers expose content within a TAXII Architecture. Producers are allowed to assign content to Data Collections however they wish - Collections can align with communities of users, categories of cyber threat information, or any other grouping the Producer wishes to employ. This section looks at some of the assumptions and requirements surrounding the relationship between TAXII content and TAXII Data Collections.</w:t>
      </w:r>
    </w:p>
    <w:p w14:paraId="4117C5CD" w14:textId="13EA0DE2" w:rsidR="00197D56" w:rsidRDefault="00197D56" w:rsidP="00197D56">
      <w:pPr>
        <w:pStyle w:val="Heading3"/>
        <w:numPr>
          <w:ilvl w:val="2"/>
          <w:numId w:val="18"/>
        </w:numPr>
      </w:pPr>
      <w:bookmarkStart w:id="173" w:name="_Toc431898774"/>
      <w:bookmarkStart w:id="174" w:name="_Toc440293157"/>
      <w:r>
        <w:t>TAXII</w:t>
      </w:r>
      <w:r w:rsidR="00641CD8">
        <w:rPr>
          <w:sz w:val="28"/>
          <w:szCs w:val="28"/>
        </w:rPr>
        <w:t>[™]</w:t>
      </w:r>
      <w:r>
        <w:t xml:space="preserve"> is Content Agnostic</w:t>
      </w:r>
      <w:bookmarkEnd w:id="173"/>
      <w:bookmarkEnd w:id="174"/>
    </w:p>
    <w:p w14:paraId="480C15E6" w14:textId="77777777" w:rsidR="00197D56" w:rsidRDefault="00197D56" w:rsidP="00197D56">
      <w:r>
        <w:t xml:space="preserve">The TAXII specifications do not provide details about the underlying content formats of records within TAXII. All content formats are a "black-box" as far as TAXII is concerned - none of the behaviors required to process TAXII at the message level require inspection of any information stored within message content.  While TAXII Back-ends can have very different processing paths and requirements for different </w:t>
      </w:r>
      <w:r>
        <w:lastRenderedPageBreak/>
        <w:t>types of information, TAXII Services, Messages, and Exchanges are agnostic as to the information they convey. This allows TAXII to be usable for a wide array of sharing scenarios.</w:t>
      </w:r>
    </w:p>
    <w:p w14:paraId="12B0FCE3" w14:textId="77777777" w:rsidR="00197D56" w:rsidRDefault="00197D56" w:rsidP="00197D56">
      <w:pPr>
        <w:pStyle w:val="Heading3"/>
        <w:numPr>
          <w:ilvl w:val="2"/>
          <w:numId w:val="18"/>
        </w:numPr>
      </w:pPr>
      <w:bookmarkStart w:id="175" w:name="_Toc431898775"/>
      <w:bookmarkStart w:id="176" w:name="_Toc440293158"/>
      <w:r>
        <w:t>Data Feeds and Data Sets</w:t>
      </w:r>
      <w:bookmarkEnd w:id="175"/>
      <w:bookmarkEnd w:id="176"/>
    </w:p>
    <w:p w14:paraId="2AE24C42" w14:textId="77777777" w:rsidR="00197D56" w:rsidRDefault="00197D56" w:rsidP="00197D56">
      <w:r w:rsidRPr="0083601C">
        <w:t>TAXII supports two types of Data Collections: ordered Collections (Data Feeds) and unordered Collections (Data Sets). Data Producers can use either or both of these types of Collections as desired. The following sections look at the impact of these two types of Data Collections on TAXII activities.</w:t>
      </w:r>
    </w:p>
    <w:p w14:paraId="469457DE" w14:textId="77777777" w:rsidR="00197D56" w:rsidRDefault="00197D56" w:rsidP="00197D56">
      <w:pPr>
        <w:pStyle w:val="Heading4"/>
        <w:numPr>
          <w:ilvl w:val="3"/>
          <w:numId w:val="18"/>
        </w:numPr>
      </w:pPr>
      <w:bookmarkStart w:id="177" w:name="_Ref423518388"/>
      <w:bookmarkStart w:id="178" w:name="_Toc431898776"/>
      <w:r>
        <w:t>Subscriptions</w:t>
      </w:r>
      <w:bookmarkEnd w:id="177"/>
      <w:bookmarkEnd w:id="178"/>
    </w:p>
    <w:p w14:paraId="43FBBBF6" w14:textId="77777777" w:rsidR="00197D56" w:rsidRDefault="00197D56" w:rsidP="00197D56">
      <w:r>
        <w:t xml:space="preserve">Subscriptions to Data Feeds and Data Sets behave in almost the same way, but there is one important difference. In the case of both Data Feeds and Data Sets, content SHOULD be considered for delivery when it is added to the Data Collection. From this initial set of considered content, eliminate records that do not match any provided Query expression, records that are expressed using a Content Binding that the subscriber doesn't support, or which are to be hidden from the subscriber under access control policies. The remaining records would then be delivered to the subscriber in accordance with the mechanisms outlined in the subscription request. </w:t>
      </w:r>
    </w:p>
    <w:p w14:paraId="2B669DD1" w14:textId="77777777" w:rsidR="00197D56" w:rsidRPr="00DF2A11" w:rsidRDefault="00197D56" w:rsidP="00197D56">
      <w:r>
        <w:t>In addition, within a Data Set, any change to a record that was previously added to the Data Set SHOULD also be included for consideration. There is nothing in the TAXII Message to indicate that a given record is a revision of an older record rather than a new record that was just added to the Data Collection. Content might contain record identifiers that could be used to detect revision, but this is beyond the scope of TAXII.</w:t>
      </w:r>
    </w:p>
    <w:p w14:paraId="1AC11F6A" w14:textId="77777777" w:rsidR="00197D56" w:rsidRDefault="00197D56" w:rsidP="00197D56">
      <w:pPr>
        <w:pStyle w:val="Heading4"/>
        <w:numPr>
          <w:ilvl w:val="3"/>
          <w:numId w:val="18"/>
        </w:numPr>
      </w:pPr>
      <w:bookmarkStart w:id="179" w:name="_Ref423518367"/>
      <w:bookmarkStart w:id="180" w:name="_Toc431898777"/>
      <w:r>
        <w:t>Polling Ranges</w:t>
      </w:r>
      <w:bookmarkEnd w:id="179"/>
      <w:bookmarkEnd w:id="180"/>
    </w:p>
    <w:p w14:paraId="7DDED9BB" w14:textId="77777777" w:rsidR="00197D56" w:rsidRDefault="00197D56" w:rsidP="00197D56">
      <w:r>
        <w:t>When issuing a Poll Request, it is possible to limit the range of the request within a Data Feed. This is done by providing Timestamp Labels that serve as the bounds of the range to consider. Since Data Sets are not ordered, the same sort of restriction is not possible and all Poll Requests against Data Sets consider all records. (For this reason, a Consumer issuing a Poll Request against a Data Collection may wish to include a Query expression to limit the volume of material returned.)</w:t>
      </w:r>
    </w:p>
    <w:p w14:paraId="6953CBEC" w14:textId="77777777" w:rsidR="00197D56" w:rsidRDefault="00197D56" w:rsidP="00197D56">
      <w:r>
        <w:t xml:space="preserve">When issuing a Poll Request against a Data Feed, Timestamp Labels play an important role in bounding the request. As noted in the section on TAXII Poll Request Messages (Section </w:t>
      </w:r>
      <w:r>
        <w:fldChar w:fldCharType="begin"/>
      </w:r>
      <w:r>
        <w:instrText xml:space="preserve"> REF _Ref423518249 \r \h </w:instrText>
      </w:r>
      <w:r>
        <w:fldChar w:fldCharType="separate"/>
      </w:r>
      <w:r w:rsidR="00117CD7">
        <w:t>4.4.8</w:t>
      </w:r>
      <w:r>
        <w:fldChar w:fldCharType="end"/>
      </w:r>
      <w:r>
        <w:t>), Poll Requests that target a Data Feed can include an upper and lower Timestamp Label indicating a range of content over which the Consumer is polling. The intent is that this range covers what the Producer "considers" when creating a response. Producers SHOULD honor the Consumer's requested Timestamp Label range when producing a response.</w:t>
      </w:r>
    </w:p>
    <w:p w14:paraId="4EC319A4" w14:textId="77777777" w:rsidR="00197D56" w:rsidRDefault="00197D56" w:rsidP="00197D56">
      <w:r>
        <w:t xml:space="preserve">When a Producer "considers" a range within a Data Feed, the implication is that all content permitted by access control and similar policies whose Timestamp Label falls between the given bounds is included in the response. In particular, the Producer MUST include a piece of content in its result set if and only if the Producer is willing to share that content with the Consumer, the content matches any provided Query expression, and the content's Timestamp Label falls within the Timestamp Label range indicated in the Producer's response message. This means that the Producer's response needs to be complete with regards to the range the Producer indicates in their response. </w:t>
      </w:r>
    </w:p>
    <w:p w14:paraId="2DBB7A8D" w14:textId="77777777" w:rsidR="00197D56" w:rsidRDefault="00197D56" w:rsidP="00197D56">
      <w:r>
        <w:t>When determining the bounds of the Timestamp Label range in the Producer's response, the Producer SHOULD use the considered range rather than the actual range of returned content. For example, consider a situation where a Consumer sends a Poll Request with a lower bound of X. In the polled Data Feed, there is no content with a Timestamp Label of exactly X, but the content with the next greatest label has a Timestamp Label of Y. The Producer SHOULD use X as the lowest bound in its response because the Producer began its examination of feed content at X, even though it didn't find content until it reached Y. If the Producer were to use Y as its lower bound, the Consumer would not know if there was content with a Timestamp Label between X and Y that it could receive.</w:t>
      </w:r>
    </w:p>
    <w:p w14:paraId="0C594220" w14:textId="77777777" w:rsidR="00197D56" w:rsidRDefault="00197D56" w:rsidP="00197D56">
      <w:r>
        <w:t xml:space="preserve">Producers MAY send a Poll Response that indicates a different Timestamp Label range than requested by the Consumer, such as if the user's requested range contained more content than the Producer was willing to send in a single Poll Response. </w:t>
      </w:r>
    </w:p>
    <w:p w14:paraId="574A835D" w14:textId="77777777" w:rsidR="00197D56" w:rsidRDefault="00197D56" w:rsidP="00197D56">
      <w:r>
        <w:lastRenderedPageBreak/>
        <w:t xml:space="preserve">As noted in Section </w:t>
      </w:r>
      <w:r>
        <w:fldChar w:fldCharType="begin"/>
      </w:r>
      <w:r>
        <w:instrText xml:space="preserve"> REF _Ref423518315 \r \h </w:instrText>
      </w:r>
      <w:r>
        <w:fldChar w:fldCharType="separate"/>
      </w:r>
      <w:r w:rsidR="00117CD7">
        <w:t>4.4.9</w:t>
      </w:r>
      <w:r>
        <w:fldChar w:fldCharType="end"/>
      </w:r>
      <w:r>
        <w:t xml:space="preserve">, Producer MUST always include an upper bound in their Poll Response message when responding to a request against a Data Feed, even if the Consumer specified no upper bound. If the Producer's response includes the content with the latest Timestamp Label currently used in the entire Data Feed, the upper bound provided by the Producer MUST be greater than or equal to the Timestamp Label assigned to this last piece of content, and MUST be less than the next Timestamp Label the Producer will assign to the next piece of content added to the Data Feed. </w:t>
      </w:r>
    </w:p>
    <w:p w14:paraId="609E7A66" w14:textId="77777777" w:rsidR="00197D56" w:rsidRDefault="00197D56" w:rsidP="00197D56">
      <w:pPr>
        <w:pStyle w:val="Heading4"/>
        <w:numPr>
          <w:ilvl w:val="3"/>
          <w:numId w:val="18"/>
        </w:numPr>
      </w:pPr>
      <w:bookmarkStart w:id="181" w:name="_Toc431898778"/>
      <w:r>
        <w:t>Data Feeds and Multi-Part Results</w:t>
      </w:r>
      <w:bookmarkEnd w:id="181"/>
    </w:p>
    <w:p w14:paraId="3ACA7F4F" w14:textId="77777777" w:rsidR="00197D56" w:rsidRDefault="00197D56" w:rsidP="00197D56">
      <w:r>
        <w:t xml:space="preserve">As described in Section </w:t>
      </w:r>
      <w:r>
        <w:fldChar w:fldCharType="begin"/>
      </w:r>
      <w:r>
        <w:instrText xml:space="preserve"> REF _Ref423518325 \r \h </w:instrText>
      </w:r>
      <w:r>
        <w:fldChar w:fldCharType="separate"/>
      </w:r>
      <w:r w:rsidR="00117CD7">
        <w:t>3.6.1</w:t>
      </w:r>
      <w:r>
        <w:fldChar w:fldCharType="end"/>
      </w:r>
      <w:r>
        <w:t xml:space="preserve">, a very large result set may be broken up into parts for delivery. When the result set is created from a Data Feed, there is one additional rule that needs to be followed: each part of the result set MUST represent a contiguous range of the Data Feed and MUST contain all of the records that are part of the result set that fall within that range. This is required whether the results are being provided via Consumer-initiated pulls (section </w:t>
      </w:r>
      <w:r>
        <w:fldChar w:fldCharType="begin"/>
      </w:r>
      <w:r>
        <w:instrText xml:space="preserve"> REF _Ref423518348 \r \h </w:instrText>
      </w:r>
      <w:r>
        <w:fldChar w:fldCharType="separate"/>
      </w:r>
      <w:r w:rsidR="00117CD7">
        <w:t>3.6.1</w:t>
      </w:r>
      <w:r>
        <w:fldChar w:fldCharType="end"/>
      </w:r>
      <w:r>
        <w:t xml:space="preserve">) or if they are being pushed to the Consumer, as can happen for very large result sets produced under Asynchronous Polling (see section </w:t>
      </w:r>
      <w:r>
        <w:fldChar w:fldCharType="begin"/>
      </w:r>
      <w:r>
        <w:instrText xml:space="preserve"> REF _Ref423518359 \r \h </w:instrText>
      </w:r>
      <w:r>
        <w:fldChar w:fldCharType="separate"/>
      </w:r>
      <w:r w:rsidR="00117CD7">
        <w:t>3.6.2.2</w:t>
      </w:r>
      <w:r>
        <w:fldChar w:fldCharType="end"/>
      </w:r>
      <w:r>
        <w:t xml:space="preserve">). This is also required whether or not a Query expression was utilized in the creation of the result set. In other words, each individual message containing part of a result set needs to conform to the rules for Polling Ranges (Section </w:t>
      </w:r>
      <w:r>
        <w:fldChar w:fldCharType="begin"/>
      </w:r>
      <w:r>
        <w:instrText xml:space="preserve"> REF _Ref423518367 \r \h </w:instrText>
      </w:r>
      <w:r>
        <w:fldChar w:fldCharType="separate"/>
      </w:r>
      <w:r w:rsidR="00117CD7">
        <w:t>5.2.2.2</w:t>
      </w:r>
      <w:r>
        <w:fldChar w:fldCharType="end"/>
      </w:r>
      <w:r>
        <w:t>). In effect, this requires that the entire result set for a Data Feed be sorted according to Timestamp Labels and then only broken apart so that each part represents exactly one segment of that sorted result set.</w:t>
      </w:r>
    </w:p>
    <w:p w14:paraId="0582D4E4" w14:textId="77777777" w:rsidR="00197D56" w:rsidRPr="00F56010" w:rsidRDefault="00197D56" w:rsidP="00197D56">
      <w:r>
        <w:t>Data Sets, as they are unordered to begin with, do not have this requirement and any record could b be sent in any part.</w:t>
      </w:r>
    </w:p>
    <w:p w14:paraId="072DE47B" w14:textId="77777777" w:rsidR="00197D56" w:rsidRDefault="00197D56" w:rsidP="00197D56">
      <w:pPr>
        <w:pStyle w:val="Heading4"/>
        <w:numPr>
          <w:ilvl w:val="3"/>
          <w:numId w:val="18"/>
        </w:numPr>
      </w:pPr>
      <w:bookmarkStart w:id="182" w:name="_Toc431898779"/>
      <w:r>
        <w:t>Content is Immutable within a Data Feed</w:t>
      </w:r>
      <w:bookmarkEnd w:id="182"/>
    </w:p>
    <w:p w14:paraId="06A2F843" w14:textId="77777777" w:rsidR="00197D56" w:rsidRPr="00DF2A11" w:rsidRDefault="00197D56" w:rsidP="00197D56">
      <w:r w:rsidRPr="00DF2A11">
        <w:t>As noted earlier in this document, within a Data Feed, each piece of content is assigned a Timestamp Label when it is added to a TAXII Data Feed. The objective of this is to provide a handle that places that particular piece of content within an ordering of all of that Data Feed's content. In this way, a Consumer can know that a Poll Request over a particular range returns all content that will ever appear in that range (modulo the hiding of content for access control reasons). As such (barring changes in the Consumer's access levels) there is no reason to ever re-poll over a given range within a given Data Feed.</w:t>
      </w:r>
    </w:p>
    <w:p w14:paraId="351AD0F2" w14:textId="77777777" w:rsidR="00197D56" w:rsidRPr="00DF2A11" w:rsidRDefault="00197D56" w:rsidP="00197D56">
      <w:r w:rsidRPr="00DF2A11">
        <w:t xml:space="preserve">For this reason, content MUST NOT be modified after it has been added to a Data Feed. This means that revisions, corrections, and revocations </w:t>
      </w:r>
      <w:r>
        <w:t>cannot be performed "in place" and would need to be accomplished by adding a new record (with a new, latest Timestamp Label) to the Data Feed</w:t>
      </w:r>
      <w:r w:rsidRPr="00DF2A11">
        <w:t xml:space="preserve">. TAXII Messages have no fields to indicate that a new piece of content revises, corrects, or revokes an older piece of content; any such indications need to be expressed within the new content itself, if possible and appropriate. </w:t>
      </w:r>
    </w:p>
    <w:p w14:paraId="60CEAD01" w14:textId="77777777" w:rsidR="00197D56" w:rsidRDefault="00197D56" w:rsidP="00197D56">
      <w:r w:rsidRPr="00DF2A11">
        <w:t xml:space="preserve">Producers MAY remove a piece of content from a Data Feed, making it unavailable to further Poll Requests over a given region. However, deleting content is not </w:t>
      </w:r>
      <w:r>
        <w:t>a good</w:t>
      </w:r>
      <w:r w:rsidRPr="00DF2A11">
        <w:t xml:space="preserve"> way to indicate revision, correction, or revocation of that piece of content</w:t>
      </w:r>
      <w:r>
        <w:t xml:space="preserve"> since </w:t>
      </w:r>
      <w:r w:rsidRPr="00DF2A11">
        <w:t>Consumers that previously polled over the range that included that piece of content when present have no reason to re-poll over that same range and learn that the content has been removed.</w:t>
      </w:r>
      <w:r>
        <w:t xml:space="preserve"> </w:t>
      </w:r>
    </w:p>
    <w:p w14:paraId="73CFD813" w14:textId="77777777" w:rsidR="00197D56" w:rsidRDefault="00197D56" w:rsidP="00197D56">
      <w:r>
        <w:t xml:space="preserve">By contrast, there is no requirement that Data Set content be immutable. Records within a Data Set may be modified or deleted freely. Note that Consumers are still on their own to determine if and when a particular record has been replaced, although, as noted in Section </w:t>
      </w:r>
      <w:r>
        <w:fldChar w:fldCharType="begin"/>
      </w:r>
      <w:r>
        <w:instrText xml:space="preserve"> REF _Ref423518388 \r \h </w:instrText>
      </w:r>
      <w:r>
        <w:fldChar w:fldCharType="separate"/>
      </w:r>
      <w:r w:rsidR="00117CD7">
        <w:t>5.2.2.1</w:t>
      </w:r>
      <w:r>
        <w:fldChar w:fldCharType="end"/>
      </w:r>
      <w:r>
        <w:t>, Consumers subscribed to a Data Collection SHOULD be receive the modified record as part of their subscription.</w:t>
      </w:r>
    </w:p>
    <w:p w14:paraId="07A15382" w14:textId="77777777" w:rsidR="00197D56" w:rsidRDefault="00197D56" w:rsidP="00197D56">
      <w:pPr>
        <w:pStyle w:val="Heading3"/>
        <w:numPr>
          <w:ilvl w:val="2"/>
          <w:numId w:val="18"/>
        </w:numPr>
      </w:pPr>
      <w:bookmarkStart w:id="183" w:name="_Ref423517287"/>
      <w:bookmarkStart w:id="184" w:name="_Toc431898780"/>
      <w:bookmarkStart w:id="185" w:name="_Toc440293159"/>
      <w:r>
        <w:t>Directing Inbox Message Content to Data Collections</w:t>
      </w:r>
      <w:bookmarkEnd w:id="183"/>
      <w:bookmarkEnd w:id="184"/>
      <w:bookmarkEnd w:id="185"/>
    </w:p>
    <w:p w14:paraId="530D466B" w14:textId="77777777" w:rsidR="00197D56" w:rsidRDefault="00197D56" w:rsidP="00197D56">
      <w:r>
        <w:t xml:space="preserve">As described in Section </w:t>
      </w:r>
      <w:r>
        <w:fldChar w:fldCharType="begin"/>
      </w:r>
      <w:r>
        <w:instrText xml:space="preserve"> REF _Ref423518621 \r \h </w:instrText>
      </w:r>
      <w:r>
        <w:fldChar w:fldCharType="separate"/>
      </w:r>
      <w:r w:rsidR="00117CD7">
        <w:t>3.2.1</w:t>
      </w:r>
      <w:r>
        <w:fldChar w:fldCharType="end"/>
      </w:r>
      <w:r>
        <w:t xml:space="preserve">, TAXII supports the use of the Inbox Exchange to have pushed content added to one or more Data Collections. Some forms of hub-and-spoke architectures might make use of this feature if the hub is serving to resend submitted content on behalf of the spokes. Section </w:t>
      </w:r>
      <w:r>
        <w:fldChar w:fldCharType="begin"/>
      </w:r>
      <w:r>
        <w:instrText xml:space="preserve"> REF _Ref423518636 \r \h </w:instrText>
      </w:r>
      <w:r>
        <w:fldChar w:fldCharType="separate"/>
      </w:r>
      <w:r w:rsidR="00117CD7">
        <w:t>3.2.1</w:t>
      </w:r>
      <w:r>
        <w:fldChar w:fldCharType="end"/>
      </w:r>
      <w:r>
        <w:t xml:space="preserve"> describes the exchanges that facilitate this behavior. A few additional notes about this capability are provided here:</w:t>
      </w:r>
    </w:p>
    <w:p w14:paraId="3F534672" w14:textId="77777777" w:rsidR="00197D56" w:rsidRDefault="00197D56" w:rsidP="00197D56">
      <w:pPr>
        <w:numPr>
          <w:ilvl w:val="0"/>
          <w:numId w:val="44"/>
        </w:numPr>
      </w:pPr>
      <w:r>
        <w:t>The recipient always has discretion as to whether the submitted content is added to a particular Data Collection. The recipient may reject content for any reason.</w:t>
      </w:r>
    </w:p>
    <w:p w14:paraId="78C25981" w14:textId="77777777" w:rsidR="00197D56" w:rsidRDefault="00197D56" w:rsidP="00197D56">
      <w:pPr>
        <w:numPr>
          <w:ilvl w:val="0"/>
          <w:numId w:val="44"/>
        </w:numPr>
      </w:pPr>
      <w:r>
        <w:lastRenderedPageBreak/>
        <w:t>It is also important to note that just because this specification refers to "automatically" adding content to Data Collections, TAXII does not require the act of adding content to be immediate. Recipients of content may wish for content to be reviewed, possibly by human operators, prior to its addition to a Data Collection.</w:t>
      </w:r>
    </w:p>
    <w:p w14:paraId="52F09EC0" w14:textId="77777777" w:rsidR="00197D56" w:rsidRDefault="00197D56" w:rsidP="00197D56">
      <w:pPr>
        <w:numPr>
          <w:ilvl w:val="0"/>
          <w:numId w:val="44"/>
        </w:numPr>
      </w:pPr>
      <w:r>
        <w:t>Content Blocks in Inbox Messages might include a Timestamp Label associated with any piece of submitted content. Even if the content is sent to a Data Feed, however, the recipient will assign the content's Timestamp Label when the content is added to the Feed. This may or may not be the same as the Timestamp Label provided when the content was sent.</w:t>
      </w:r>
    </w:p>
    <w:p w14:paraId="7407135F" w14:textId="77777777" w:rsidR="00197D56" w:rsidRDefault="00197D56" w:rsidP="00197D56">
      <w:r>
        <w:t>In most cases, the individual agreements between sharing participants should stipulate if/how content sent to Data Collections should be handled. Specific questions that are not constrained by TAXII but which may need to be addressed in such agreements include:</w:t>
      </w:r>
    </w:p>
    <w:p w14:paraId="4E7F2BBB" w14:textId="77777777" w:rsidR="00197D56" w:rsidRDefault="00197D56" w:rsidP="00197D56">
      <w:pPr>
        <w:numPr>
          <w:ilvl w:val="0"/>
          <w:numId w:val="44"/>
        </w:numPr>
      </w:pPr>
      <w:r>
        <w:t>Can the recipient add the content to Data Collections other than the Data Collection(s) targeted by the sender?</w:t>
      </w:r>
    </w:p>
    <w:p w14:paraId="7FBD8776" w14:textId="77777777" w:rsidR="00197D56" w:rsidRDefault="00197D56" w:rsidP="00197D56">
      <w:pPr>
        <w:numPr>
          <w:ilvl w:val="0"/>
          <w:numId w:val="44"/>
        </w:numPr>
      </w:pPr>
      <w:r>
        <w:t xml:space="preserve">Can the recipient edit the content before it is added to the Data Collection(s)? </w:t>
      </w:r>
    </w:p>
    <w:p w14:paraId="2502B49A" w14:textId="77777777" w:rsidR="00197D56" w:rsidRDefault="00197D56" w:rsidP="00197D56">
      <w:pPr>
        <w:numPr>
          <w:ilvl w:val="0"/>
          <w:numId w:val="44"/>
        </w:numPr>
      </w:pPr>
      <w:r>
        <w:t xml:space="preserve">Alternatively, is the recipient </w:t>
      </w:r>
      <w:r w:rsidRPr="0038633D">
        <w:rPr>
          <w:i/>
        </w:rPr>
        <w:t>required</w:t>
      </w:r>
      <w:r>
        <w:t xml:space="preserve"> to edit the content before it is added to Data Collections (for example, to anonymize the content prior to re-sharing)?</w:t>
      </w:r>
    </w:p>
    <w:p w14:paraId="73D73FCC" w14:textId="77777777" w:rsidR="00197D56" w:rsidRDefault="00197D56" w:rsidP="00197D56">
      <w:pPr>
        <w:numPr>
          <w:ilvl w:val="0"/>
          <w:numId w:val="44"/>
        </w:numPr>
      </w:pPr>
      <w:r>
        <w:t>Is only the content added to the Data Collection(s) or is the whole Content Block is added? (The latter might be desired as it would retain the original sender's signature, providing provenance, and any message associated with that content.)</w:t>
      </w:r>
    </w:p>
    <w:p w14:paraId="23B77CBB" w14:textId="77777777" w:rsidR="00197D56" w:rsidRDefault="00197D56" w:rsidP="00197D56">
      <w:pPr>
        <w:numPr>
          <w:ilvl w:val="0"/>
          <w:numId w:val="44"/>
        </w:numPr>
      </w:pPr>
      <w:r>
        <w:t>Whether certain access restrictions or other protections (e.g., encryption) will be employed if the content is re-shared.</w:t>
      </w:r>
    </w:p>
    <w:p w14:paraId="5138E315" w14:textId="77777777" w:rsidR="00197D56" w:rsidRDefault="00197D56" w:rsidP="00197D56">
      <w:pPr>
        <w:pStyle w:val="Heading3"/>
        <w:numPr>
          <w:ilvl w:val="2"/>
          <w:numId w:val="18"/>
        </w:numPr>
      </w:pPr>
      <w:bookmarkStart w:id="186" w:name="_Toc431898781"/>
      <w:bookmarkStart w:id="187" w:name="_Toc440293160"/>
      <w:r>
        <w:t>Receive-Only Data Collections</w:t>
      </w:r>
      <w:bookmarkEnd w:id="186"/>
      <w:bookmarkEnd w:id="187"/>
    </w:p>
    <w:p w14:paraId="0E6C6B9B" w14:textId="77777777" w:rsidR="00197D56" w:rsidRPr="00FE25B7" w:rsidRDefault="00197D56" w:rsidP="00197D56">
      <w:r>
        <w:t>Throughout this document Data Collections have been described almost exclusively with regard to Consumers using them to collect information from a Producer. It is important to note, however, that the creation of a Data Collection does not require that the contents of that Collection be made available to any Consumer. For example, Data Collections might be created to serve as "drop-boxes" for content sent from other parties. Inboxes could be configured to add submitted content to particular Data Collections, but those Data Collections might only be used internally by the recipient without ever making them available to any external Consumer. For this reason, it might be the case that a Collection Information Response Message includes a record for a Data Collection that includes neither a way to poll for its content nor any way to subscribe to it.</w:t>
      </w:r>
    </w:p>
    <w:p w14:paraId="7068DE04" w14:textId="77777777" w:rsidR="00197D56" w:rsidRDefault="00197D56" w:rsidP="00197D56">
      <w:pPr>
        <w:pStyle w:val="Heading2"/>
        <w:numPr>
          <w:ilvl w:val="1"/>
          <w:numId w:val="18"/>
        </w:numPr>
      </w:pPr>
      <w:bookmarkStart w:id="188" w:name="_Ref423518215"/>
      <w:bookmarkStart w:id="189" w:name="_Toc431898782"/>
      <w:bookmarkStart w:id="190" w:name="_Toc440293161"/>
      <w:r>
        <w:t>Content Nesting and Encryption</w:t>
      </w:r>
      <w:bookmarkEnd w:id="188"/>
      <w:bookmarkEnd w:id="189"/>
      <w:bookmarkEnd w:id="190"/>
    </w:p>
    <w:p w14:paraId="021A2EF3" w14:textId="77777777" w:rsidR="00197D56" w:rsidRDefault="00197D56" w:rsidP="00197D56">
      <w:r w:rsidRPr="007E763B">
        <w:t>When conveying TAXII content from a Producer to a Consumer, the Content Binding field in a Content Block indicates the type of content contained in the Content Block's Content field. For example, if the content uses some hypothetical ThreatInfo structure, that ThreatInfo content can be directly ingested by</w:t>
      </w:r>
      <w:r>
        <w:t xml:space="preserve"> a ThreatInfo -compatible tool once it has been extracted from the Content Block. In other cases, however, content of one type needs to be extracted from content of another type before it can be used. For example, if ThreatInfo content is encrypted, compressed, or otherwise encoded in the Content field, the content of the Content field needs to be processed to extract the ThreatInfo content. TAXII supports multiple methods for indicating the embedding of one form of content inside using the Content Block's Content Binding field.</w:t>
      </w:r>
    </w:p>
    <w:p w14:paraId="4187DE8B" w14:textId="77777777" w:rsidR="00197D56" w:rsidRDefault="00197D56" w:rsidP="00197D56">
      <w:r>
        <w:t xml:space="preserve">For the discussion below, suppose a hypothetical "Encryption Structure" exists and is assigned a Content Binding ID of "EncStr". For the ThreatInfo content, assume a ContentBinding ID of "ThreatInfo ". (A real Content Binding ID would likely include version and format information, but for the sake of generality, the examples below use this simplified ID.)The Encryption Structure contains a field in which one can place a binary blob representing the encrypted form of some content. The following sections describe three ways in </w:t>
      </w:r>
      <w:r w:rsidRPr="006F361F">
        <w:t>which one might use this Encryption Structure to transmit</w:t>
      </w:r>
      <w:r>
        <w:t xml:space="preserve"> an encrypted content. Note that these examples look at encryption, but other forms of content nesting, such as might be used to support compression, would use identical methods.</w:t>
      </w:r>
    </w:p>
    <w:p w14:paraId="1471522B" w14:textId="77777777" w:rsidR="00197D56" w:rsidRDefault="00197D56" w:rsidP="00197D56">
      <w:pPr>
        <w:pStyle w:val="Heading3"/>
        <w:numPr>
          <w:ilvl w:val="2"/>
          <w:numId w:val="18"/>
        </w:numPr>
      </w:pPr>
      <w:bookmarkStart w:id="191" w:name="_Toc431898783"/>
      <w:bookmarkStart w:id="192" w:name="_Toc440293162"/>
      <w:r>
        <w:lastRenderedPageBreak/>
        <w:t>Blind Nesting</w:t>
      </w:r>
      <w:bookmarkEnd w:id="191"/>
      <w:bookmarkEnd w:id="192"/>
    </w:p>
    <w:p w14:paraId="5A69F3AB" w14:textId="77777777" w:rsidR="00197D56" w:rsidRDefault="00197D56" w:rsidP="00197D56">
      <w:r>
        <w:t>In Blind Nesting, the Content Binding field identifies only the format of the "outer-most" layer of the Content. In the case of the hypothetical Encryption Structure, this looks something like:</w:t>
      </w:r>
    </w:p>
    <w:p w14:paraId="2DB5BBDE" w14:textId="77777777" w:rsidR="00197D56" w:rsidRDefault="00197D56" w:rsidP="00197D56">
      <w:pPr>
        <w:jc w:val="center"/>
        <w:rPr>
          <w:rFonts w:ascii="Courier New" w:hAnsi="Courier New" w:cs="Courier New"/>
        </w:rPr>
      </w:pPr>
      <w:r>
        <w:rPr>
          <w:rFonts w:ascii="Courier New" w:hAnsi="Courier New" w:cs="Courier New"/>
        </w:rPr>
        <w:t>Content Binding = EncStr</w:t>
      </w:r>
    </w:p>
    <w:p w14:paraId="2FF4F7D6" w14:textId="77777777" w:rsidR="00197D56" w:rsidRPr="006F361F" w:rsidRDefault="00197D56" w:rsidP="00197D56">
      <w:r>
        <w:t>The recipient of a Content Block with this Content Binding knows that they have received an Encryption Structure. However, the Content Binding gives no information as about the content contained within the Encryption Structure. The recipient needs to determine the nature of the contained content through other means.</w:t>
      </w:r>
    </w:p>
    <w:p w14:paraId="63D48B75" w14:textId="77777777" w:rsidR="00197D56" w:rsidRDefault="00197D56" w:rsidP="00197D56">
      <w:pPr>
        <w:pStyle w:val="Heading3"/>
        <w:numPr>
          <w:ilvl w:val="2"/>
          <w:numId w:val="18"/>
        </w:numPr>
      </w:pPr>
      <w:bookmarkStart w:id="193" w:name="_Toc431898784"/>
      <w:bookmarkStart w:id="194" w:name="_Toc440293163"/>
      <w:r>
        <w:t>Explicit Nesting</w:t>
      </w:r>
      <w:bookmarkEnd w:id="193"/>
      <w:bookmarkEnd w:id="194"/>
    </w:p>
    <w:p w14:paraId="6BF6E29D" w14:textId="77777777" w:rsidR="00197D56" w:rsidRDefault="00197D56" w:rsidP="00197D56">
      <w:r>
        <w:t>In Explicit Nesting, the Content Binding field identifies the type of content at each level of nesting. The Content Binding does this by listing out each Content Binding ID, in order from outer-most to inner-most, separated by a pipe '|' character. In the case of an Encryption Structure containing ThreatInfo content, this might look something like:</w:t>
      </w:r>
    </w:p>
    <w:p w14:paraId="79609C70" w14:textId="77777777" w:rsidR="00197D56" w:rsidRDefault="00197D56" w:rsidP="00197D56">
      <w:pPr>
        <w:jc w:val="center"/>
        <w:rPr>
          <w:rFonts w:ascii="Courier New" w:hAnsi="Courier New" w:cs="Courier New"/>
        </w:rPr>
      </w:pPr>
      <w:r>
        <w:rPr>
          <w:rFonts w:ascii="Courier New" w:hAnsi="Courier New" w:cs="Courier New"/>
        </w:rPr>
        <w:t>Content Binding = EncStr|</w:t>
      </w:r>
      <w:r w:rsidRPr="00326492">
        <w:rPr>
          <w:rFonts w:ascii="Courier New" w:hAnsi="Courier New" w:cs="Courier New"/>
        </w:rPr>
        <w:t>ThreatInfo</w:t>
      </w:r>
    </w:p>
    <w:p w14:paraId="0A5E7B30" w14:textId="77777777" w:rsidR="00197D56" w:rsidRDefault="00197D56" w:rsidP="00197D56">
      <w:r>
        <w:t>Explicit nesting makes</w:t>
      </w:r>
      <w:r w:rsidRPr="00C6736F">
        <w:t xml:space="preserve"> </w:t>
      </w:r>
      <w:r>
        <w:t>the type of content the recipient is ultimately receiving clear, although the recipient needs to extract the content from one or more layers of nesting before it can be used. This type of Content Binding value removes any guesswork about the nature of the content within an enclosing structure. On the downside, it also means that an outside observer knows the nature of the content inside the encryption structure, even if they are not able to read that content. This said, explicit nesting is generally viewed as preferable to blind nesting and is recommended over blind nesting when possible.</w:t>
      </w:r>
    </w:p>
    <w:p w14:paraId="65A895B6" w14:textId="77777777" w:rsidR="00197D56" w:rsidRPr="006F361F" w:rsidRDefault="00197D56" w:rsidP="00197D56">
      <w:r>
        <w:t>Content Binding Subtypes MUST NOT be used in an explicit nesting expression.</w:t>
      </w:r>
    </w:p>
    <w:p w14:paraId="0F844694" w14:textId="77777777" w:rsidR="00197D56" w:rsidRDefault="00197D56" w:rsidP="00197D56">
      <w:pPr>
        <w:pStyle w:val="Heading3"/>
        <w:numPr>
          <w:ilvl w:val="2"/>
          <w:numId w:val="18"/>
        </w:numPr>
      </w:pPr>
      <w:bookmarkStart w:id="195" w:name="_Toc431898785"/>
      <w:bookmarkStart w:id="196" w:name="_Toc440293164"/>
      <w:r>
        <w:t>Content Block Nesting</w:t>
      </w:r>
      <w:bookmarkEnd w:id="195"/>
      <w:bookmarkEnd w:id="196"/>
    </w:p>
    <w:p w14:paraId="60945EFA" w14:textId="77777777" w:rsidR="00197D56" w:rsidRDefault="00197D56" w:rsidP="00197D56">
      <w:r>
        <w:t>Instead of containing another content type directly, an outer content type can contain another TAXII Content Block. Each TAXII Message Binding Specification defines its own Content Binding ID to indicate the presence of a Content Block structure within nested content. Assuming a TAXII Message Binding that uses the string "ContentBlock", Content Block nesting looks like the following:</w:t>
      </w:r>
    </w:p>
    <w:p w14:paraId="370C740A" w14:textId="77777777" w:rsidR="00197D56" w:rsidRDefault="00197D56" w:rsidP="00197D56">
      <w:pPr>
        <w:jc w:val="center"/>
        <w:rPr>
          <w:rFonts w:ascii="Courier New" w:hAnsi="Courier New" w:cs="Courier New"/>
        </w:rPr>
      </w:pPr>
      <w:r>
        <w:rPr>
          <w:rFonts w:ascii="Courier New" w:hAnsi="Courier New" w:cs="Courier New"/>
        </w:rPr>
        <w:t>Content Binding = EncStr|ContentBlock</w:t>
      </w:r>
    </w:p>
    <w:p w14:paraId="73CC6797" w14:textId="77777777" w:rsidR="00197D56" w:rsidRDefault="00197D56" w:rsidP="00197D56">
      <w:r>
        <w:t>The following figure demonstrates encryption using Content Block nesting.</w:t>
      </w:r>
    </w:p>
    <w:p w14:paraId="03AF0265" w14:textId="77777777" w:rsidR="00197D56" w:rsidRDefault="00197D56" w:rsidP="00197D56">
      <w:pPr>
        <w:keepNext/>
        <w:jc w:val="center"/>
      </w:pPr>
      <w:r>
        <w:rPr>
          <w:noProof/>
        </w:rPr>
        <mc:AlternateContent>
          <mc:Choice Requires="wps">
            <w:drawing>
              <wp:inline distT="0" distB="0" distL="0" distR="0" wp14:anchorId="333EEBD7" wp14:editId="0FEA6C4D">
                <wp:extent cx="5438775" cy="2724150"/>
                <wp:effectExtent l="0" t="0" r="28575" b="19050"/>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724150"/>
                        </a:xfrm>
                        <a:prstGeom prst="rect">
                          <a:avLst/>
                        </a:prstGeom>
                        <a:solidFill>
                          <a:srgbClr val="FFFFFF"/>
                        </a:solidFill>
                        <a:ln w="9525">
                          <a:solidFill>
                            <a:srgbClr val="000000"/>
                          </a:solidFill>
                          <a:miter lim="800000"/>
                          <a:headEnd/>
                          <a:tailEnd/>
                        </a:ln>
                      </wps:spPr>
                      <wps:txbx>
                        <w:txbxContent>
                          <w:p w14:paraId="4CF93D7C" w14:textId="77777777" w:rsidR="00197D56" w:rsidRDefault="00197D56" w:rsidP="00197D56">
                            <w:r w:rsidRPr="00A11357">
                              <w:rPr>
                                <w:b/>
                              </w:rPr>
                              <w:t>A</w:t>
                            </w:r>
                            <w:r>
                              <w:t xml:space="preserve"> = Payload Block {</w:t>
                            </w:r>
                            <w:r>
                              <w:br/>
                              <w:t xml:space="preserve">        Payload Binding = ThreatInfo</w:t>
                            </w:r>
                            <w:r>
                              <w:br/>
                              <w:t xml:space="preserve">        Payload = ThreatInfo payload </w:t>
                            </w:r>
                            <w:r>
                              <w:br/>
                              <w:t xml:space="preserve">        Signature = Digital signature scoped to </w:t>
                            </w:r>
                            <w:r>
                              <w:rPr>
                                <w:b/>
                              </w:rPr>
                              <w:t>A</w:t>
                            </w:r>
                            <w:r>
                              <w:br/>
                              <w:t xml:space="preserve">        Padding = ASDFGHJKL... </w:t>
                            </w:r>
                            <w:r>
                              <w:br/>
                              <w:t>}</w:t>
                            </w:r>
                          </w:p>
                          <w:p w14:paraId="10B8A72D" w14:textId="77777777" w:rsidR="00197D56" w:rsidRDefault="00197D56" w:rsidP="00197D56">
                            <w:r w:rsidRPr="00A11357">
                              <w:rPr>
                                <w:b/>
                              </w:rPr>
                              <w:t>A’</w:t>
                            </w:r>
                            <w:r>
                              <w:t xml:space="preserve"> = </w:t>
                            </w:r>
                            <w:r w:rsidRPr="00A11357">
                              <w:rPr>
                                <w:b/>
                              </w:rPr>
                              <w:t>A</w:t>
                            </w:r>
                            <w:r>
                              <w:t>, encrypted and represented in the fictional "Encryption Struct" format</w:t>
                            </w:r>
                          </w:p>
                          <w:p w14:paraId="16F216C2" w14:textId="77777777" w:rsidR="00197D56" w:rsidRDefault="00197D56" w:rsidP="00197D56">
                            <w:r w:rsidRPr="00A11357">
                              <w:rPr>
                                <w:b/>
                              </w:rPr>
                              <w:t>B</w:t>
                            </w:r>
                            <w:r>
                              <w:t xml:space="preserve"> = Payload Block { </w:t>
                            </w:r>
                            <w:r>
                              <w:br/>
                              <w:t xml:space="preserve">        Payload Binding = EncStr|PayloadBlock </w:t>
                            </w:r>
                            <w:r>
                              <w:br/>
                              <w:t xml:space="preserve">        Payload = A’ </w:t>
                            </w:r>
                            <w:r>
                              <w:br/>
                              <w:t xml:space="preserve">        Signature = Digital signature scoped to </w:t>
                            </w:r>
                            <w:r>
                              <w:rPr>
                                <w:b/>
                              </w:rPr>
                              <w:t>B</w:t>
                            </w:r>
                            <w:r>
                              <w:t xml:space="preserve"> </w:t>
                            </w:r>
                            <w:r>
                              <w:br/>
                              <w:t>}</w:t>
                            </w:r>
                          </w:p>
                        </w:txbxContent>
                      </wps:txbx>
                      <wps:bodyPr rot="0" vert="horz" wrap="square" lIns="91440" tIns="45720" rIns="91440" bIns="45720" anchor="t" anchorCtr="0">
                        <a:noAutofit/>
                      </wps:bodyPr>
                    </wps:wsp>
                  </a:graphicData>
                </a:graphic>
              </wp:inline>
            </w:drawing>
          </mc:Choice>
          <mc:Fallback>
            <w:pict>
              <v:shape id="Text Box 2" o:spid="_x0000_s1096" type="#_x0000_t202" style="width:428.2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">
                <v:textbox>
                  <w:txbxContent>
                    <w:p w14:paraId="4CF93D7C" w14:textId="77777777" w:rsidR="00197D56" w:rsidRDefault="00197D56" w:rsidP="00197D56">
                      <w:r w:rsidRPr="00A11357">
                        <w:rPr>
                          <w:b/>
                        </w:rPr>
                        <w:t>A</w:t>
                      </w:r>
                      <w:r>
                        <w:t xml:space="preserve"> = Payload Block {</w:t>
                      </w:r>
                      <w:r>
                        <w:br/>
                        <w:t xml:space="preserve">        Payload Binding = ThreatInfo</w:t>
                      </w:r>
                      <w:r>
                        <w:br/>
                        <w:t xml:space="preserve">        Payload = ThreatInfo payload </w:t>
                      </w:r>
                      <w:r>
                        <w:br/>
                        <w:t xml:space="preserve">        Signature = Digital signature scoped to </w:t>
                      </w:r>
                      <w:r>
                        <w:rPr>
                          <w:b/>
                        </w:rPr>
                        <w:t>A</w:t>
                      </w:r>
                      <w:r>
                        <w:br/>
                        <w:t xml:space="preserve">        Padding = ASDFGHJKL... </w:t>
                      </w:r>
                      <w:r>
                        <w:br/>
                        <w:t>}</w:t>
                      </w:r>
                    </w:p>
                    <w:p w14:paraId="10B8A72D" w14:textId="77777777" w:rsidR="00197D56" w:rsidRDefault="00197D56" w:rsidP="00197D56">
                      <w:r w:rsidRPr="00A11357">
                        <w:rPr>
                          <w:b/>
                        </w:rPr>
                        <w:t>A’</w:t>
                      </w:r>
                      <w:r>
                        <w:t xml:space="preserve"> = </w:t>
                      </w:r>
                      <w:r w:rsidRPr="00A11357">
                        <w:rPr>
                          <w:b/>
                        </w:rPr>
                        <w:t>A</w:t>
                      </w:r>
                      <w:r>
                        <w:t>, encrypted and represented in the fictional "Encryption Struct" format</w:t>
                      </w:r>
                    </w:p>
                    <w:p w14:paraId="16F216C2" w14:textId="77777777" w:rsidR="00197D56" w:rsidRDefault="00197D56" w:rsidP="00197D56">
                      <w:r w:rsidRPr="00A11357">
                        <w:rPr>
                          <w:b/>
                        </w:rPr>
                        <w:t>B</w:t>
                      </w:r>
                      <w:r>
                        <w:t xml:space="preserve"> = Payload Block { </w:t>
                      </w:r>
                      <w:r>
                        <w:br/>
                        <w:t xml:space="preserve">        Payload Binding = EncStr|PayloadBlock </w:t>
                      </w:r>
                      <w:r>
                        <w:br/>
                        <w:t xml:space="preserve">        Payload = A’ </w:t>
                      </w:r>
                      <w:r>
                        <w:br/>
                        <w:t xml:space="preserve">        Signature = Digital signature scoped to </w:t>
                      </w:r>
                      <w:r>
                        <w:rPr>
                          <w:b/>
                        </w:rPr>
                        <w:t>B</w:t>
                      </w:r>
                      <w:r>
                        <w:t xml:space="preserve"> </w:t>
                      </w:r>
                      <w:r>
                        <w:br/>
                        <w:t>}</w:t>
                      </w:r>
                    </w:p>
                  </w:txbxContent>
                </v:textbox>
                <w10:anchorlock/>
              </v:shape>
            </w:pict>
          </mc:Fallback>
        </mc:AlternateContent>
      </w:r>
    </w:p>
    <w:p w14:paraId="6BFB9DF4" w14:textId="77777777" w:rsidR="00197D56" w:rsidRDefault="00197D56" w:rsidP="00197D56">
      <w:pPr>
        <w:pStyle w:val="Caption"/>
      </w:pPr>
      <w:r>
        <w:t xml:space="preserve">Figure </w:t>
      </w:r>
      <w:r w:rsidR="00932B40">
        <w:fldChar w:fldCharType="begin"/>
      </w:r>
      <w:r w:rsidR="00932B40">
        <w:instrText xml:space="preserve"> SEQ Figure \* ARABIC </w:instrText>
      </w:r>
      <w:r w:rsidR="00932B40">
        <w:fldChar w:fldCharType="separate"/>
      </w:r>
      <w:r w:rsidR="00117CD7">
        <w:rPr>
          <w:noProof/>
        </w:rPr>
        <w:t>7</w:t>
      </w:r>
      <w:r w:rsidR="00932B40">
        <w:rPr>
          <w:noProof/>
        </w:rPr>
        <w:fldChar w:fldCharType="end"/>
      </w:r>
      <w:r>
        <w:rPr>
          <w:noProof/>
        </w:rPr>
        <w:t xml:space="preserve"> - Content Block Nesting of </w:t>
      </w:r>
      <w:r>
        <w:t xml:space="preserve">ThreatInfo </w:t>
      </w:r>
      <w:r>
        <w:rPr>
          <w:noProof/>
        </w:rPr>
        <w:t>Content</w:t>
      </w:r>
    </w:p>
    <w:p w14:paraId="2EE77B80" w14:textId="77777777" w:rsidR="00197D56" w:rsidRDefault="00197D56" w:rsidP="00197D56">
      <w:r>
        <w:lastRenderedPageBreak/>
        <w:t xml:space="preserve">In the above example, </w:t>
      </w:r>
      <w:r w:rsidRPr="00A11357">
        <w:rPr>
          <w:b/>
        </w:rPr>
        <w:t>A</w:t>
      </w:r>
      <w:r>
        <w:t xml:space="preserve"> represents a Content Block with a piece of ThreatInfo content. The optional Signature field contains a digital signature scoped to this Content Block. The Padding field contains arbitrary data to extend the size of the Content Block. </w:t>
      </w:r>
    </w:p>
    <w:p w14:paraId="017999AC" w14:textId="77777777" w:rsidR="00197D56" w:rsidRDefault="00197D56" w:rsidP="00197D56">
      <w:r w:rsidRPr="00A11357">
        <w:rPr>
          <w:b/>
        </w:rPr>
        <w:t>B</w:t>
      </w:r>
      <w:r>
        <w:t xml:space="preserve"> represents another Content Block. In this Content Block the content is expressed using the Encryption Struct. For this example, this encrypted material is an encrypted version of the Content Block </w:t>
      </w:r>
      <w:r w:rsidRPr="00A11357">
        <w:rPr>
          <w:b/>
        </w:rPr>
        <w:t>A</w:t>
      </w:r>
      <w:r>
        <w:t xml:space="preserve">. The Content Binding field of </w:t>
      </w:r>
      <w:r w:rsidRPr="00A11357">
        <w:rPr>
          <w:b/>
        </w:rPr>
        <w:t>B</w:t>
      </w:r>
      <w:r>
        <w:t xml:space="preserve"> indicates that the Content field is expressed in the Encryption Struct format and that this structure is wrapping another Content Block. In </w:t>
      </w:r>
      <w:r w:rsidRPr="00A11357">
        <w:rPr>
          <w:b/>
        </w:rPr>
        <w:t>B</w:t>
      </w:r>
      <w:r>
        <w:t xml:space="preserve">, the digital signature is scoped to the B Content Block. Note that because </w:t>
      </w:r>
      <w:r w:rsidRPr="00A11357">
        <w:rPr>
          <w:b/>
        </w:rPr>
        <w:t>A</w:t>
      </w:r>
      <w:r>
        <w:t xml:space="preserve"> is now encrypted, its Padding field obscures the size of the Content field of </w:t>
      </w:r>
      <w:r w:rsidRPr="00A11357">
        <w:rPr>
          <w:b/>
        </w:rPr>
        <w:t>A</w:t>
      </w:r>
      <w:r>
        <w:t xml:space="preserve">. </w:t>
      </w:r>
    </w:p>
    <w:p w14:paraId="3109097E" w14:textId="77777777" w:rsidR="00197D56" w:rsidRDefault="00197D56" w:rsidP="00197D56">
      <w:r>
        <w:t xml:space="preserve">Content Block nesting combines the best aspects of blind and explicit nesting: the type of the inner content is provided explicitly to the recipient once they have extracted and decrypted the Content field from </w:t>
      </w:r>
      <w:r>
        <w:rPr>
          <w:b/>
        </w:rPr>
        <w:t>B</w:t>
      </w:r>
      <w:r>
        <w:t xml:space="preserve"> since this information is given explicitly in the Content Binding field of Content Block </w:t>
      </w:r>
      <w:r>
        <w:rPr>
          <w:b/>
        </w:rPr>
        <w:t>A</w:t>
      </w:r>
      <w:r>
        <w:t xml:space="preserve">. At the same time, however, an outside observer can learn nothing about the type of the content being conveyed. In addition, one can see how the Padding field can be used in the inner Content Block to obscure the actual size of the conveyed content. </w:t>
      </w:r>
    </w:p>
    <w:p w14:paraId="42BDEE7B" w14:textId="77777777" w:rsidR="00197D56" w:rsidRDefault="00197D56" w:rsidP="00197D56">
      <w:r>
        <w:t>For the reasons noted above, Content Block nesting is the preferred way of handling content encryption in TAXII over both blind and explicit nesting.</w:t>
      </w:r>
    </w:p>
    <w:p w14:paraId="0B72C382" w14:textId="77777777" w:rsidR="00197D56" w:rsidRDefault="00197D56" w:rsidP="00197D56">
      <w:pPr>
        <w:pStyle w:val="Heading3"/>
        <w:numPr>
          <w:ilvl w:val="2"/>
          <w:numId w:val="18"/>
        </w:numPr>
      </w:pPr>
      <w:bookmarkStart w:id="197" w:name="_Toc431898786"/>
      <w:bookmarkStart w:id="198" w:name="_Toc440293165"/>
      <w:r>
        <w:t>Content Nesting is Disallowed Outside Content Blocks</w:t>
      </w:r>
      <w:bookmarkEnd w:id="197"/>
      <w:bookmarkEnd w:id="198"/>
    </w:p>
    <w:p w14:paraId="4CC313B7" w14:textId="77777777" w:rsidR="00197D56" w:rsidRDefault="00197D56" w:rsidP="00197D56">
      <w:r>
        <w:t>Content Binding IDs are used in fields outside of a Content Block to indicate content formats that are acceptable within certain contexts, such as within a Data Collection, subscription, or service. Unlike the Content Block's Content Binding field, these fields can contain multiple Content Binding IDs. Nesting expressions (i.e., Content Binding IDs separated by a pipe character) MUST NOT be used in these fields. Instead, when a list of supported content bindings is provided, it indicates that any valid nesting combination of those bindings is supported. The Content Block is always a supported format and does not need to be listed explicitly.</w:t>
      </w:r>
    </w:p>
    <w:p w14:paraId="72D823E0" w14:textId="77777777" w:rsidR="00197D56" w:rsidRDefault="00197D56" w:rsidP="00197D56">
      <w:r>
        <w:t xml:space="preserve">For example, if a TAXII Poll Request Message indicates the Consumer supports a format W, which is capable of wrapping other content types, as well as formats A and B this indicates support for any valid nesting combination of those formats. E.g.,  A, B, W, W|A, W|B, W|ContentBlock, W|W|A, W|W|B, etc. are all acceptable formats given the request's supported bindings.  </w:t>
      </w:r>
    </w:p>
    <w:p w14:paraId="68E544C1" w14:textId="77777777" w:rsidR="00197D56" w:rsidRDefault="00197D56" w:rsidP="00197D56">
      <w:pPr>
        <w:pStyle w:val="Heading2"/>
        <w:numPr>
          <w:ilvl w:val="1"/>
          <w:numId w:val="18"/>
        </w:numPr>
      </w:pPr>
      <w:bookmarkStart w:id="199" w:name="_Toc431898787"/>
      <w:bookmarkStart w:id="200" w:name="_Toc440293166"/>
      <w:r>
        <w:t>Sending Requested Content</w:t>
      </w:r>
      <w:bookmarkEnd w:id="199"/>
      <w:bookmarkEnd w:id="200"/>
    </w:p>
    <w:p w14:paraId="3E8B8E09" w14:textId="77777777" w:rsidR="00197D56" w:rsidRDefault="00197D56" w:rsidP="00197D56">
      <w:r>
        <w:t>The ultimate goal of TAXII is to move cyber threat information from a Producer to a Consumer. As noted above, Producers have ultimate control over what gets shared. With that noted, however, Producers do have some obligations to provide the content they are willing to share in certain ways to facilitate Consumer use.</w:t>
      </w:r>
    </w:p>
    <w:p w14:paraId="0AD4B4A8" w14:textId="77777777" w:rsidR="00197D56" w:rsidRDefault="00197D56" w:rsidP="00197D56">
      <w:pPr>
        <w:pStyle w:val="Heading3"/>
        <w:numPr>
          <w:ilvl w:val="2"/>
          <w:numId w:val="18"/>
        </w:numPr>
      </w:pPr>
      <w:bookmarkStart w:id="201" w:name="_Toc431898788"/>
      <w:bookmarkStart w:id="202" w:name="_Toc440293167"/>
      <w:r>
        <w:t>Targeting Content Requests</w:t>
      </w:r>
      <w:bookmarkEnd w:id="201"/>
      <w:bookmarkEnd w:id="202"/>
    </w:p>
    <w:p w14:paraId="1D234C27" w14:textId="77777777" w:rsidR="00197D56" w:rsidRDefault="00197D56" w:rsidP="00197D56">
      <w:r>
        <w:t xml:space="preserve">Consumers indicate the content bindings they wish to receive, either identifying them when establishing a subscription or when sending a Poll Request. The list of content bindings indicates the formats the Consumer wishes to receive. Producers SHOULD NOT send content that uses a content binding for which the Consumer did not indicate support. Likewise, if the Consumer indicated support for a particular Content Binding Subtype of a given Content Binding, Producers SHOULD NOT send content expressed using an unsupported Content Binding Subtype. </w:t>
      </w:r>
    </w:p>
    <w:p w14:paraId="6E2D33B4" w14:textId="77777777" w:rsidR="00197D56" w:rsidRDefault="00197D56" w:rsidP="00197D56">
      <w:r>
        <w:t>Similarly, a subscription or a Poll Request may include a Query expression. Producers SHOULD not send records that do not result in a match against that Query expression. This can mean that certain pieces of content that the Consumer is allowed to receive do not get sent because they can only be expressed using a content binding unsupported by the Consumer.</w:t>
      </w:r>
    </w:p>
    <w:p w14:paraId="572581CA" w14:textId="77777777" w:rsidR="00197D56" w:rsidRDefault="00197D56" w:rsidP="00197D56">
      <w:r>
        <w:t xml:space="preserve">Note that Producers might not have insight into the nature of content. For example, the content might be encrypted with a key the Producer does not have. (This can happen if the Producer is simply re-sending content send by other parties.) If the request the Producer is fulfilling contains a Query, the Producer </w:t>
      </w:r>
      <w:r>
        <w:lastRenderedPageBreak/>
        <w:t xml:space="preserve">SHOULD only send records for which it can determine there is a match. If the Producer has no access to the information needed to evaluate the query, this would result in no matching records. </w:t>
      </w:r>
    </w:p>
    <w:p w14:paraId="54F116E5" w14:textId="77777777" w:rsidR="00197D56" w:rsidRDefault="00197D56" w:rsidP="00197D56">
      <w:r>
        <w:t>On the other hand, if there is no Query expression, the Producer SHOULD send any content that might be acceptable to a Consumer based on supported Content types. For example, consider a Consumer that accepts content wrapped in format W. If the Producer has content expressed in W, but is unaware of what it contains, the Producer SHOULD send the content because the Producer does not know that the Consumer cannot interpret the wrapped content. This means that the Consumer might end up receiving content it is unable to parse. The Consumer MUST NOT treat this as an error condition.</w:t>
      </w:r>
      <w:r w:rsidDel="007B21BD">
        <w:t xml:space="preserve"> </w:t>
      </w:r>
      <w:r>
        <w:t>(E.g., an Inbox Service that receives content in a format it does not support does not send an "Unsupported Content Binding" Status Message in response.)</w:t>
      </w:r>
    </w:p>
    <w:p w14:paraId="40083A57" w14:textId="77777777" w:rsidR="00197D56" w:rsidRDefault="00197D56" w:rsidP="00197D56">
      <w:pPr>
        <w:pStyle w:val="Heading3"/>
        <w:numPr>
          <w:ilvl w:val="2"/>
          <w:numId w:val="18"/>
        </w:numPr>
      </w:pPr>
      <w:bookmarkStart w:id="203" w:name="_Toc431898789"/>
      <w:bookmarkStart w:id="204" w:name="_Toc440293168"/>
      <w:r>
        <w:t>Paused Subscriptions</w:t>
      </w:r>
      <w:bookmarkEnd w:id="203"/>
      <w:bookmarkEnd w:id="204"/>
    </w:p>
    <w:p w14:paraId="16B2EBB5" w14:textId="77777777" w:rsidR="00197D56" w:rsidRDefault="00197D56" w:rsidP="00197D56">
      <w:r>
        <w:t>Subscribers to a Data Collection may request that delivery of content in fulfillment of a subscription be paused and later resumed. While a subscription is paused, the party sending content in fulfillment of the subscription MUST NOT send Inbox Messages to the subscriber in fulfillment of that subscription. When the subscriber resumes delivery, the party sending content in fulfillment of the subscription SHOULD deliver all content that would normally have been sent over the period the subscription was paused. Poll Servers MAY continue to serve Poll Requests associated with the subscription even while that subscription is in a paused state.</w:t>
      </w:r>
    </w:p>
    <w:p w14:paraId="690938E5" w14:textId="77777777" w:rsidR="00197D56" w:rsidRDefault="00197D56" w:rsidP="00197D56">
      <w:pPr>
        <w:pStyle w:val="Heading2"/>
        <w:numPr>
          <w:ilvl w:val="1"/>
          <w:numId w:val="18"/>
        </w:numPr>
      </w:pPr>
      <w:bookmarkStart w:id="205" w:name="_Ref423517548"/>
      <w:bookmarkStart w:id="206" w:name="_Ref423517725"/>
      <w:bookmarkStart w:id="207" w:name="_Toc431898790"/>
      <w:bookmarkStart w:id="208" w:name="_Toc440293169"/>
      <w:r>
        <w:t>Query</w:t>
      </w:r>
      <w:bookmarkEnd w:id="205"/>
      <w:bookmarkEnd w:id="206"/>
      <w:bookmarkEnd w:id="207"/>
      <w:bookmarkEnd w:id="208"/>
    </w:p>
    <w:p w14:paraId="21D8A799" w14:textId="77777777" w:rsidR="00197D56" w:rsidRPr="00AA1279" w:rsidRDefault="00197D56" w:rsidP="00197D56">
      <w:r w:rsidRPr="00AA1279">
        <w:t>Quer</w:t>
      </w:r>
      <w:r>
        <w:t>y</w:t>
      </w:r>
      <w:r w:rsidRPr="00AA1279">
        <w:t xml:space="preserve"> expressions allow a Consumer to describe characteristics of interest within content records and limit the information that is collected from a Producer to records that have these characteristics. Query expressions can be added to Poll Requests or </w:t>
      </w:r>
      <w:r>
        <w:t>s</w:t>
      </w:r>
      <w:r w:rsidRPr="00AA1279">
        <w:t xml:space="preserve">ubscription </w:t>
      </w:r>
      <w:r>
        <w:t>management r</w:t>
      </w:r>
      <w:r w:rsidRPr="00AA1279">
        <w:t>equests</w:t>
      </w:r>
      <w:r>
        <w:t xml:space="preserve"> (i.e., Manage Collection Request Messages with an Action value of SUBSCRIBE)</w:t>
      </w:r>
      <w:r w:rsidRPr="00AA1279">
        <w:t>. In the former case, they only constrain the results returned from that particular Poll Request. In the latter case, content will only be provided in fulfillment of the subscription if it matches against the provided Query expression.</w:t>
      </w:r>
    </w:p>
    <w:p w14:paraId="0FA25C78" w14:textId="77777777" w:rsidR="00197D56" w:rsidRPr="00AA1279" w:rsidRDefault="00197D56" w:rsidP="00197D56">
      <w:r w:rsidRPr="00AA1279">
        <w:t>Support of Query within TAXII is optional for both Consumers and Producers. Moreover, the TAXII Query capability is extensible, allowing Producers and Consumers to support different Query expression formats. Producers indicate which (if any) Query formats they support by listing the formats supported by particular TAXII Services within a Discover</w:t>
      </w:r>
      <w:r>
        <w:t>y</w:t>
      </w:r>
      <w:r w:rsidRPr="00AA1279">
        <w:t xml:space="preserve"> Response message. A Poll Services MUST support one or more Query formats for Query expressions to be used on Poll Request Messages it receives. Likewise, Collection Management Service MUST support one or more Query formats for Query expressions to be used in </w:t>
      </w:r>
      <w:r>
        <w:t>s</w:t>
      </w:r>
      <w:r w:rsidRPr="00AA1279">
        <w:t xml:space="preserve">ubscription </w:t>
      </w:r>
      <w:r>
        <w:t>management r</w:t>
      </w:r>
      <w:r w:rsidRPr="00AA1279">
        <w:t>equests. A Producer may choose to support Query expressions in only some of their services, and might choose to support different Query formats within different services.</w:t>
      </w:r>
    </w:p>
    <w:p w14:paraId="62C230CC" w14:textId="77777777" w:rsidR="00197D56" w:rsidRPr="00A56B84" w:rsidRDefault="00197D56" w:rsidP="00197D56">
      <w:r w:rsidRPr="00AA1279">
        <w:t>TAXII defines a default Query format in the Default TAXII Query Specification</w:t>
      </w:r>
      <w:r w:rsidRPr="007E763B">
        <w:t>. In addition, third parties may define their own Query formats for use in TAXII Query expressions. This section looks at how a Query format must be defined to be used within TAXII and how TAXII uses Query expressions to identify content of interest to a Consumer.</w:t>
      </w:r>
    </w:p>
    <w:p w14:paraId="4ED6EDB5" w14:textId="77777777" w:rsidR="00197D56" w:rsidRDefault="00197D56" w:rsidP="00197D56">
      <w:pPr>
        <w:pStyle w:val="Heading3"/>
        <w:numPr>
          <w:ilvl w:val="2"/>
          <w:numId w:val="18"/>
        </w:numPr>
      </w:pPr>
      <w:bookmarkStart w:id="209" w:name="_Toc431898791"/>
      <w:bookmarkStart w:id="210" w:name="_Toc440293170"/>
      <w:r>
        <w:t>Query Format Specification Requirements</w:t>
      </w:r>
      <w:bookmarkEnd w:id="209"/>
      <w:bookmarkEnd w:id="210"/>
    </w:p>
    <w:p w14:paraId="266A0C4D" w14:textId="77777777" w:rsidR="00197D56" w:rsidRPr="007E763B" w:rsidRDefault="00197D56" w:rsidP="00197D56">
      <w:r w:rsidRPr="007E763B">
        <w:t xml:space="preserve">A Query Format Specification defines the rules surrounding the use of a particular Query format within TAXII. Each Query Specification MUST define a Query Format ID. The Query Format ID is used to identify the Query format within TAXII Messages. Query Format IDs must be globally unique. See </w:t>
      </w:r>
      <w:r>
        <w:t>S</w:t>
      </w:r>
      <w:r w:rsidRPr="007E763B">
        <w:t xml:space="preserve">ection </w:t>
      </w:r>
      <w:r>
        <w:fldChar w:fldCharType="begin"/>
      </w:r>
      <w:r>
        <w:instrText xml:space="preserve"> REF _Ref423518682 \r \h </w:instrText>
      </w:r>
      <w:r>
        <w:fldChar w:fldCharType="separate"/>
      </w:r>
      <w:r w:rsidR="00117CD7">
        <w:t>4.1.6</w:t>
      </w:r>
      <w:r>
        <w:fldChar w:fldCharType="end"/>
      </w:r>
      <w:r w:rsidRPr="007E763B">
        <w:t xml:space="preserve"> for more on Query Format IDs.</w:t>
      </w:r>
    </w:p>
    <w:p w14:paraId="4D66ADC1" w14:textId="77777777" w:rsidR="00197D56" w:rsidRPr="007E763B" w:rsidRDefault="00197D56" w:rsidP="00197D56">
      <w:r w:rsidRPr="007E763B">
        <w:t xml:space="preserve">The Query field in both the Poll Request and the Manage Collection Subscription Request Messages only specifies a single sub-field, which contains the Query Format ID. All other information in the Query field, including any subfields and the type of information they need to contain, are left to the Query Format Specifications to define. The Query Format Specifications need to identify all sub-fields, describe the syntax of these fields (e.g., required or optional, etc.), how data is represented within them, and similar information. Moreover, it needs to describe how these fields are used to describe a set of criteria against which content records are compared. In particular, each Query Format Specification describes how to use </w:t>
      </w:r>
      <w:r w:rsidRPr="007E763B">
        <w:lastRenderedPageBreak/>
        <w:t>these fields and their contents to determine whether any given record is a "match" for a given Query expression.</w:t>
      </w:r>
    </w:p>
    <w:p w14:paraId="77249F66" w14:textId="77777777" w:rsidR="00197D56" w:rsidRPr="007E763B" w:rsidRDefault="00197D56" w:rsidP="00197D56">
      <w:r w:rsidRPr="007E763B">
        <w:t xml:space="preserve">Some Query formats may themselves have optional characteristics that may not be supported equally by all implementations. If this is the case, the Query Format Specification also needs to define one or more Supported Query subfields. The Supported Query subfields appear under the Supported Query field in the Discovery Response Message. (The Supported Query field already contains the Query Format ID subfield used to identify the Query format. However, like the Query field, other subfields are permitted.) The Query Format Specification can define subfields of Supported Query to indicate various parameters of a particular TAXII Service's support for a given Query Format. The Query Format Specification identifies the relevant subfields, describes their possible values, and dictates how they are to be interpreted by a Consumer in order to provide the necessary information to compose a Query expression that can be understood by that TAXII service. </w:t>
      </w:r>
    </w:p>
    <w:p w14:paraId="53040789" w14:textId="77777777" w:rsidR="00197D56" w:rsidRPr="007E763B" w:rsidRDefault="00197D56" w:rsidP="00197D56">
      <w:r w:rsidRPr="007E763B">
        <w:t>In addition, because Query expressions and Supported Query subfields are conveyed in TAXII Messages that are expressed using some TAXII Message Binding, it is necessary to define Message Bindings for both the Query expression and Supported Query subfields for all Message Bindings over which this information it to be conveyed. These Message Bindings can be part of the Query Format Specification or part of some separate document.</w:t>
      </w:r>
    </w:p>
    <w:p w14:paraId="5CA1F9CB" w14:textId="77777777" w:rsidR="00197D56" w:rsidRDefault="00197D56" w:rsidP="00197D56">
      <w:pPr>
        <w:pStyle w:val="Heading3"/>
        <w:numPr>
          <w:ilvl w:val="2"/>
          <w:numId w:val="18"/>
        </w:numPr>
      </w:pPr>
      <w:bookmarkStart w:id="211" w:name="_Toc431898792"/>
      <w:bookmarkStart w:id="212" w:name="_Toc440293171"/>
      <w:r>
        <w:t>General Query Processing</w:t>
      </w:r>
      <w:bookmarkEnd w:id="211"/>
      <w:bookmarkEnd w:id="212"/>
    </w:p>
    <w:p w14:paraId="4CF8D795" w14:textId="77777777" w:rsidR="00197D56" w:rsidRPr="007E763B" w:rsidRDefault="00197D56" w:rsidP="00197D56">
      <w:r w:rsidRPr="007E763B">
        <w:t>Most important aspects of processing Query expressions (namely, how to determine whether a record matches a given Query expression) are covered in the Query Format Specification. At the highest level, however, the processing of Query expressions is the same across all Query formats.</w:t>
      </w:r>
    </w:p>
    <w:p w14:paraId="01734C1E" w14:textId="77777777" w:rsidR="00197D56" w:rsidRPr="0038633D" w:rsidRDefault="00197D56" w:rsidP="00197D56">
      <w:r w:rsidRPr="007E763B">
        <w:t>When a TAXII Service receives a message containing a Query expression, it should examine the Query Format ID to determine if a recognized Query format is present. If the Query Format is not supported, the TAXII Daemon SHOULD respond with a Status Message with a Status Type of "Unsupported Query Format". Otherwise, the Query expression is applied to the requested action. In the case of a Poll</w:t>
      </w:r>
      <w:r>
        <w:t xml:space="preserve"> Request message, a result set is generated that only consists of records that match the Query expression. In the case of a subscription established with a Query expression, any record that would normally be sent in fulfillment of the subscription (new records in the case of a Data Feed; new or changed records in the case of a Data Set) is evaluated against the Query expression and only those that match the Query are sent to the subscriber in fulfillment of that particular subscription.</w:t>
      </w:r>
    </w:p>
    <w:p w14:paraId="3F3BDE56" w14:textId="77777777" w:rsidR="00197D56" w:rsidRPr="00FD22AC" w:rsidRDefault="00197D56" w:rsidP="00197D56">
      <w:pPr>
        <w:pStyle w:val="Heading1"/>
        <w:numPr>
          <w:ilvl w:val="0"/>
          <w:numId w:val="18"/>
        </w:numPr>
      </w:pPr>
      <w:bookmarkStart w:id="213" w:name="_Toc287332011"/>
      <w:bookmarkStart w:id="214" w:name="_Toc431898793"/>
      <w:bookmarkStart w:id="215" w:name="_Toc440293172"/>
      <w:r w:rsidRPr="00FD22AC">
        <w:lastRenderedPageBreak/>
        <w:t>Conformance</w:t>
      </w:r>
      <w:bookmarkEnd w:id="213"/>
      <w:bookmarkEnd w:id="214"/>
      <w:bookmarkEnd w:id="215"/>
    </w:p>
    <w:p w14:paraId="76CD4F00" w14:textId="77777777" w:rsidR="00197D56" w:rsidRDefault="00197D56" w:rsidP="00197D56">
      <w:r>
        <w:t xml:space="preserve">Implementations have discretion over which parts of TAXII they implement (e.g., Discovery Service). </w:t>
      </w:r>
    </w:p>
    <w:p w14:paraId="3D5C9C6D" w14:textId="77777777" w:rsidR="00197D56" w:rsidRDefault="00197D56" w:rsidP="00197D56">
      <w:r>
        <w:t>Conformant implementations must conform to all Normative Statements that apply to the portions of TAXII they implement (e.g., Implementers of the Discovery Service must conform to all Normative Statements regarding the Discovery Service).</w:t>
      </w:r>
    </w:p>
    <w:p w14:paraId="24E9CAF4" w14:textId="77777777" w:rsidR="00197D56" w:rsidRDefault="00197D56" w:rsidP="00197D56">
      <w:r>
        <w:t>Conformant implementations are free to ignore Normative Statements that do not apply to the portions of TAXII they implement (e.g., Non-implementers of the Discovery Service are free to ignore all Normative Statements regarding the Discovery Service).</w:t>
      </w:r>
    </w:p>
    <w:p w14:paraId="381BC5D0" w14:textId="77777777" w:rsidR="00197D56" w:rsidRPr="0053505A" w:rsidRDefault="00197D56" w:rsidP="00197D56">
      <w:r>
        <w:t>The conformance section of this document is intentionally broad and attempts to reiterate what already exists in this document. The TAXII 1.1 Specifications, which this specification is based on, did not have a conformance section. Instead, the TAXII 1.1 Specifications relied on normative text. TAXII 1.1.1 represents a minimal change from TAXII 1.1, and in that spirit no new requirements have been defined in this document.</w:t>
      </w:r>
    </w:p>
    <w:p w14:paraId="1C8087DE" w14:textId="77777777" w:rsidR="00197D56" w:rsidRDefault="00197D56" w:rsidP="00197D56">
      <w:pPr>
        <w:pStyle w:val="AppendixHeading1"/>
        <w:numPr>
          <w:ilvl w:val="0"/>
          <w:numId w:val="37"/>
        </w:numPr>
      </w:pPr>
      <w:bookmarkStart w:id="216" w:name="_Toc431898794"/>
      <w:bookmarkStart w:id="217" w:name="_Toc440293173"/>
      <w:bookmarkStart w:id="218" w:name="_Toc85472898"/>
      <w:bookmarkStart w:id="219" w:name="_Toc287332014"/>
      <w:r>
        <w:lastRenderedPageBreak/>
        <w:t>Acknowledgements</w:t>
      </w:r>
      <w:bookmarkEnd w:id="216"/>
      <w:bookmarkEnd w:id="217"/>
    </w:p>
    <w:p w14:paraId="09E9182F" w14:textId="77777777" w:rsidR="00197D56" w:rsidRDefault="00197D56" w:rsidP="00197D56">
      <w:r>
        <w:t>The individuals listed in this section have participated in the creation of this specification and are gratefully acknowledged.</w:t>
      </w:r>
    </w:p>
    <w:p w14:paraId="4E516FF5" w14:textId="77777777" w:rsidR="00197D56" w:rsidRDefault="00197D56" w:rsidP="00197D56"/>
    <w:p w14:paraId="2540DC47" w14:textId="77777777" w:rsidR="00197D56" w:rsidRDefault="00197D56" w:rsidP="00197D56">
      <w:pPr>
        <w:rPr>
          <w:rFonts w:cs="Arial"/>
          <w:b/>
          <w:bCs/>
          <w:color w:val="3B006F"/>
          <w:szCs w:val="20"/>
        </w:rPr>
      </w:pPr>
      <w:r>
        <w:rPr>
          <w:rFonts w:cs="Arial"/>
          <w:b/>
          <w:bCs/>
          <w:color w:val="3B006F"/>
          <w:szCs w:val="20"/>
        </w:rPr>
        <w:t>Authors of the initial MITRE TAXII Specifications:</w:t>
      </w:r>
    </w:p>
    <w:p w14:paraId="444F5434" w14:textId="77777777" w:rsidR="00197D56" w:rsidRDefault="00197D56" w:rsidP="00197D56">
      <w:r>
        <w:tab/>
        <w:t>Mark Davidson, MITRE</w:t>
      </w:r>
    </w:p>
    <w:p w14:paraId="325E2283" w14:textId="77777777" w:rsidR="00197D56" w:rsidRDefault="00197D56" w:rsidP="00197D56">
      <w:r>
        <w:tab/>
        <w:t>Charles Schmidt, MITRE</w:t>
      </w:r>
    </w:p>
    <w:p w14:paraId="605ECA56" w14:textId="77777777" w:rsidR="00197D56" w:rsidRDefault="00197D56" w:rsidP="00197D56"/>
    <w:p w14:paraId="2F8541C6" w14:textId="77777777" w:rsidR="00197D56" w:rsidRDefault="00197D56" w:rsidP="00197D56">
      <w:pPr>
        <w:rPr>
          <w:rFonts w:cs="Arial"/>
          <w:b/>
          <w:bCs/>
          <w:color w:val="3B006F"/>
          <w:szCs w:val="20"/>
        </w:rPr>
      </w:pPr>
      <w:r>
        <w:rPr>
          <w:rFonts w:cs="Arial"/>
          <w:b/>
          <w:bCs/>
          <w:color w:val="3B006F"/>
          <w:szCs w:val="20"/>
        </w:rPr>
        <w:t>Participants:</w:t>
      </w:r>
    </w:p>
    <w:p w14:paraId="26391E6D" w14:textId="77777777" w:rsidR="00197D56" w:rsidRDefault="00197D56" w:rsidP="00197D56">
      <w:r>
        <w:t>The following individuals were members of the OASIS CTI Technical Committee during the creation of this specification and their contributions are gratefully acknowledged:</w:t>
      </w:r>
    </w:p>
    <w:p w14:paraId="7850F8BC" w14:textId="77777777" w:rsidR="00197D56" w:rsidRDefault="00197D56" w:rsidP="00197D56">
      <w:pPr>
        <w:pStyle w:val="RelatedWork"/>
      </w:pPr>
      <w:r>
        <w:t>David Crawford, Aetna</w:t>
      </w:r>
    </w:p>
    <w:p w14:paraId="0B813D3D" w14:textId="77777777" w:rsidR="001434EC" w:rsidRDefault="001434EC" w:rsidP="001434EC">
      <w:pPr>
        <w:pStyle w:val="RelatedWork"/>
      </w:pPr>
      <w:r>
        <w:t>Joerg Eschweiler, Airbus Group SAS</w:t>
      </w:r>
    </w:p>
    <w:p w14:paraId="78170607" w14:textId="77777777" w:rsidR="001434EC" w:rsidRDefault="001434EC" w:rsidP="001434EC">
      <w:pPr>
        <w:pStyle w:val="RelatedWork"/>
      </w:pPr>
      <w:r>
        <w:t>Marcos Orallo, Airbus Group SAS</w:t>
      </w:r>
    </w:p>
    <w:p w14:paraId="264F3594" w14:textId="77777777" w:rsidR="001434EC" w:rsidRDefault="001434EC" w:rsidP="001434EC">
      <w:pPr>
        <w:pStyle w:val="RelatedWork"/>
      </w:pPr>
      <w:r>
        <w:t>Roman Fiedler, AIT Austrian Institute of Technology</w:t>
      </w:r>
    </w:p>
    <w:p w14:paraId="47C72C22" w14:textId="77777777" w:rsidR="001434EC" w:rsidRDefault="001434EC" w:rsidP="001434EC">
      <w:pPr>
        <w:pStyle w:val="RelatedWork"/>
      </w:pPr>
      <w:r>
        <w:t>Florian Skopik, AIT Austrian Institute of Technology</w:t>
      </w:r>
    </w:p>
    <w:p w14:paraId="3EF4E520" w14:textId="77777777" w:rsidR="001434EC" w:rsidRDefault="001434EC" w:rsidP="001434EC">
      <w:pPr>
        <w:pStyle w:val="RelatedWork"/>
      </w:pPr>
      <w:r>
        <w:t>Dean Thompson, Australia and New Zealand Banking Group (ANZ Bank)</w:t>
      </w:r>
    </w:p>
    <w:p w14:paraId="5406CF1F" w14:textId="77777777" w:rsidR="001434EC" w:rsidRDefault="001434EC" w:rsidP="001434EC">
      <w:pPr>
        <w:pStyle w:val="RelatedWork"/>
      </w:pPr>
      <w:r>
        <w:t>Alexander Foley, Bank of America</w:t>
      </w:r>
    </w:p>
    <w:p w14:paraId="2444B194" w14:textId="77777777" w:rsidR="001434EC" w:rsidRDefault="001434EC" w:rsidP="001434EC">
      <w:pPr>
        <w:pStyle w:val="RelatedWork"/>
      </w:pPr>
      <w:r>
        <w:t>Yogesh Mudgal, Bloomberg</w:t>
      </w:r>
    </w:p>
    <w:p w14:paraId="7A5D4205" w14:textId="77777777" w:rsidR="001434EC" w:rsidRDefault="001434EC" w:rsidP="001434EC">
      <w:pPr>
        <w:pStyle w:val="RelatedWork"/>
      </w:pPr>
      <w:r>
        <w:t>Owen Johnson, Blue Coat Systems, Inc.</w:t>
      </w:r>
    </w:p>
    <w:p w14:paraId="66BAB00D" w14:textId="77777777" w:rsidR="001434EC" w:rsidRDefault="001434EC" w:rsidP="001434EC">
      <w:pPr>
        <w:pStyle w:val="RelatedWork"/>
      </w:pPr>
      <w:r>
        <w:t>Bret Jordan, Blue Coat Systems, Inc.</w:t>
      </w:r>
    </w:p>
    <w:p w14:paraId="2300D4D7" w14:textId="77777777" w:rsidR="001434EC" w:rsidRDefault="001434EC" w:rsidP="001434EC">
      <w:pPr>
        <w:pStyle w:val="RelatedWork"/>
      </w:pPr>
      <w:r>
        <w:t>Adnan Baykal, Center for Internet Security (CIS)</w:t>
      </w:r>
    </w:p>
    <w:p w14:paraId="71F20814" w14:textId="77777777" w:rsidR="001434EC" w:rsidRDefault="001434EC" w:rsidP="001434EC">
      <w:pPr>
        <w:pStyle w:val="RelatedWork"/>
      </w:pPr>
      <w:r>
        <w:t>Ron Davidson, Check Point Software Technologies</w:t>
      </w:r>
    </w:p>
    <w:p w14:paraId="6D2CEE82" w14:textId="77777777" w:rsidR="001434EC" w:rsidRDefault="001434EC" w:rsidP="001434EC">
      <w:pPr>
        <w:pStyle w:val="RelatedWork"/>
      </w:pPr>
      <w:r>
        <w:t>David McGrew, Cisco Systems</w:t>
      </w:r>
    </w:p>
    <w:p w14:paraId="6FC6EC2E" w14:textId="77777777" w:rsidR="001434EC" w:rsidRDefault="001434EC" w:rsidP="001434EC">
      <w:pPr>
        <w:pStyle w:val="RelatedWork"/>
      </w:pPr>
      <w:r>
        <w:t>Pavan Reddy, Cisco Systems</w:t>
      </w:r>
    </w:p>
    <w:p w14:paraId="3D5FA3C3" w14:textId="77777777" w:rsidR="001434EC" w:rsidRDefault="001434EC" w:rsidP="001434EC">
      <w:pPr>
        <w:pStyle w:val="RelatedWork"/>
      </w:pPr>
      <w:r>
        <w:t>Omar Santos, Cisco Systems</w:t>
      </w:r>
    </w:p>
    <w:p w14:paraId="191A3DD8" w14:textId="77777777" w:rsidR="001434EC" w:rsidRDefault="001434EC" w:rsidP="001434EC">
      <w:pPr>
        <w:pStyle w:val="RelatedWork"/>
      </w:pPr>
      <w:r>
        <w:t>Jyoti Verma, Cisco Systems</w:t>
      </w:r>
    </w:p>
    <w:p w14:paraId="1EC33E52" w14:textId="77777777" w:rsidR="001434EC" w:rsidRDefault="001434EC" w:rsidP="001434EC">
      <w:pPr>
        <w:pStyle w:val="RelatedWork"/>
      </w:pPr>
      <w:r>
        <w:t>Liron Schiff, Comilion (mobile) Ltd.</w:t>
      </w:r>
    </w:p>
    <w:p w14:paraId="433A81C4" w14:textId="77777777" w:rsidR="001434EC" w:rsidRDefault="001434EC" w:rsidP="001434EC">
      <w:pPr>
        <w:pStyle w:val="RelatedWork"/>
      </w:pPr>
      <w:r>
        <w:t>Guy Wertheim, Comilion (mobile) Ltd.</w:t>
      </w:r>
    </w:p>
    <w:p w14:paraId="36911BF6" w14:textId="77777777" w:rsidR="001434EC" w:rsidRDefault="001434EC" w:rsidP="001434EC">
      <w:pPr>
        <w:pStyle w:val="RelatedWork"/>
      </w:pPr>
      <w:r>
        <w:t>Doug DePeppe, Cyber Threat Intelligence Network, Inc. (CTIN)</w:t>
      </w:r>
    </w:p>
    <w:p w14:paraId="77EA8B73" w14:textId="77777777" w:rsidR="001434EC" w:rsidRDefault="001434EC" w:rsidP="001434EC">
      <w:pPr>
        <w:pStyle w:val="RelatedWork"/>
      </w:pPr>
      <w:r>
        <w:t>Jane Ginn, Cyber Threat Intelligence Network, Inc. (CTIN)</w:t>
      </w:r>
    </w:p>
    <w:p w14:paraId="7BF4A7DF" w14:textId="77777777" w:rsidR="001434EC" w:rsidRDefault="001434EC" w:rsidP="001434EC">
      <w:pPr>
        <w:pStyle w:val="RelatedWork"/>
      </w:pPr>
      <w:r>
        <w:t>Ben Othman, Cyber Threat Intelligence Network, Inc. (CTIN)</w:t>
      </w:r>
    </w:p>
    <w:p w14:paraId="73D901D5" w14:textId="77777777" w:rsidR="001434EC" w:rsidRDefault="001434EC" w:rsidP="001434EC">
      <w:pPr>
        <w:pStyle w:val="RelatedWork"/>
      </w:pPr>
      <w:r>
        <w:t>Jeff Williams, Dell</w:t>
      </w:r>
    </w:p>
    <w:p w14:paraId="672830E7" w14:textId="77777777" w:rsidR="001434EC" w:rsidRDefault="001434EC" w:rsidP="001434EC">
      <w:pPr>
        <w:pStyle w:val="RelatedWork"/>
      </w:pPr>
      <w:r>
        <w:t>Richard Struse, DHS Office of Cybersecurity and Communications (CS&amp;C)</w:t>
      </w:r>
    </w:p>
    <w:p w14:paraId="0BE8F6BF" w14:textId="77777777" w:rsidR="001434EC" w:rsidRDefault="001434EC" w:rsidP="001434EC">
      <w:pPr>
        <w:pStyle w:val="RelatedWork"/>
      </w:pPr>
      <w:r>
        <w:t>Marlon Taylor, DHS Office of Cybersecurity and Communications (CS&amp;C)</w:t>
      </w:r>
    </w:p>
    <w:p w14:paraId="034EB54A" w14:textId="77777777" w:rsidR="001434EC" w:rsidRDefault="001434EC" w:rsidP="001434EC">
      <w:pPr>
        <w:pStyle w:val="RelatedWork"/>
      </w:pPr>
      <w:r>
        <w:t>Dan Brown, DTCC</w:t>
      </w:r>
    </w:p>
    <w:p w14:paraId="7D8D7853" w14:textId="77777777" w:rsidR="001434EC" w:rsidRDefault="001434EC" w:rsidP="001434EC">
      <w:pPr>
        <w:pStyle w:val="RelatedWork"/>
      </w:pPr>
      <w:r>
        <w:t>Gordon Hundley, DTCC</w:t>
      </w:r>
    </w:p>
    <w:p w14:paraId="374DFAF2" w14:textId="77777777" w:rsidR="001434EC" w:rsidRDefault="001434EC" w:rsidP="001434EC">
      <w:pPr>
        <w:pStyle w:val="RelatedWork"/>
      </w:pPr>
      <w:r>
        <w:t>Chris Koutras, DTCC</w:t>
      </w:r>
    </w:p>
    <w:p w14:paraId="45A0EAF5" w14:textId="77777777" w:rsidR="001434EC" w:rsidRDefault="001434EC" w:rsidP="001434EC">
      <w:pPr>
        <w:pStyle w:val="RelatedWork"/>
      </w:pPr>
      <w:r>
        <w:t>Robert Griffin, EMC</w:t>
      </w:r>
    </w:p>
    <w:p w14:paraId="49629910" w14:textId="77777777" w:rsidR="001434EC" w:rsidRDefault="001434EC" w:rsidP="001434EC">
      <w:pPr>
        <w:pStyle w:val="RelatedWork"/>
      </w:pPr>
      <w:r>
        <w:t>Jeff Odom, EMC</w:t>
      </w:r>
    </w:p>
    <w:p w14:paraId="6696CF68" w14:textId="77777777" w:rsidR="001434EC" w:rsidRDefault="001434EC" w:rsidP="001434EC">
      <w:pPr>
        <w:pStyle w:val="RelatedWork"/>
      </w:pPr>
      <w:r>
        <w:t>Ravi Sharda, EMC</w:t>
      </w:r>
    </w:p>
    <w:p w14:paraId="429FA565" w14:textId="77777777" w:rsidR="001434EC" w:rsidRDefault="001434EC" w:rsidP="001434EC">
      <w:pPr>
        <w:pStyle w:val="RelatedWork"/>
      </w:pPr>
      <w:r>
        <w:t>David Eilken, Financial Services Information Sharing and Analysis Center (FS-ISAC)</w:t>
      </w:r>
    </w:p>
    <w:p w14:paraId="0198DAA7" w14:textId="77777777" w:rsidR="001434EC" w:rsidRDefault="001434EC" w:rsidP="001434EC">
      <w:pPr>
        <w:pStyle w:val="RelatedWork"/>
      </w:pPr>
      <w:r>
        <w:t>Sarah Brown, Fox-IT</w:t>
      </w:r>
    </w:p>
    <w:p w14:paraId="6008ECAB" w14:textId="77777777" w:rsidR="001434EC" w:rsidRDefault="001434EC" w:rsidP="001434EC">
      <w:pPr>
        <w:pStyle w:val="RelatedWork"/>
      </w:pPr>
      <w:r>
        <w:t>Ryusuke Masuoka, Fujitsu Limited</w:t>
      </w:r>
    </w:p>
    <w:p w14:paraId="516C3835" w14:textId="77777777" w:rsidR="001434EC" w:rsidRDefault="001434EC" w:rsidP="001434EC">
      <w:pPr>
        <w:pStyle w:val="RelatedWork"/>
      </w:pPr>
      <w:r>
        <w:t>Eric Burger, Georgetown University</w:t>
      </w:r>
    </w:p>
    <w:p w14:paraId="3FB537A0" w14:textId="77777777" w:rsidR="001434EC" w:rsidRDefault="001434EC" w:rsidP="001434EC">
      <w:pPr>
        <w:pStyle w:val="RelatedWork"/>
      </w:pPr>
      <w:r>
        <w:t>Peter Allor, IBM</w:t>
      </w:r>
    </w:p>
    <w:p w14:paraId="2623BDF5" w14:textId="77777777" w:rsidR="001434EC" w:rsidRDefault="001434EC" w:rsidP="001434EC">
      <w:pPr>
        <w:pStyle w:val="RelatedWork"/>
      </w:pPr>
      <w:r>
        <w:t>Eldan Ben-Haim, IBM</w:t>
      </w:r>
    </w:p>
    <w:p w14:paraId="443B28C2" w14:textId="77777777" w:rsidR="001434EC" w:rsidRDefault="001434EC" w:rsidP="001434EC">
      <w:pPr>
        <w:pStyle w:val="RelatedWork"/>
      </w:pPr>
      <w:r>
        <w:t>Peter Clark, IBM</w:t>
      </w:r>
    </w:p>
    <w:p w14:paraId="2C9782A1" w14:textId="77777777" w:rsidR="001434EC" w:rsidRDefault="001434EC" w:rsidP="001434EC">
      <w:pPr>
        <w:pStyle w:val="RelatedWork"/>
      </w:pPr>
      <w:r>
        <w:t>Sandra Hernandez, IBM</w:t>
      </w:r>
    </w:p>
    <w:p w14:paraId="4B7B2065" w14:textId="77777777" w:rsidR="001434EC" w:rsidRDefault="001434EC" w:rsidP="001434EC">
      <w:pPr>
        <w:pStyle w:val="RelatedWork"/>
      </w:pPr>
      <w:r>
        <w:lastRenderedPageBreak/>
        <w:t>Jason Keirstead, IBM</w:t>
      </w:r>
    </w:p>
    <w:p w14:paraId="4D96AE96" w14:textId="77777777" w:rsidR="001434EC" w:rsidRDefault="001434EC" w:rsidP="001434EC">
      <w:pPr>
        <w:pStyle w:val="RelatedWork"/>
      </w:pPr>
      <w:r>
        <w:t>John Morris, IBM</w:t>
      </w:r>
    </w:p>
    <w:p w14:paraId="28B49FEA" w14:textId="77777777" w:rsidR="001434EC" w:rsidRDefault="001434EC" w:rsidP="001434EC">
      <w:pPr>
        <w:pStyle w:val="RelatedWork"/>
      </w:pPr>
      <w:r>
        <w:t>Arvid Van Essche, IBM</w:t>
      </w:r>
    </w:p>
    <w:p w14:paraId="34678B4E" w14:textId="77777777" w:rsidR="001434EC" w:rsidRDefault="001434EC" w:rsidP="001434EC">
      <w:pPr>
        <w:pStyle w:val="RelatedWork"/>
      </w:pPr>
      <w:r>
        <w:t>Ron Williams, IBM</w:t>
      </w:r>
    </w:p>
    <w:p w14:paraId="03580B21" w14:textId="77777777" w:rsidR="001434EC" w:rsidRDefault="001434EC" w:rsidP="001434EC">
      <w:pPr>
        <w:pStyle w:val="RelatedWork"/>
      </w:pPr>
      <w:r>
        <w:t>Paul Martini, iboss, Inc.</w:t>
      </w:r>
    </w:p>
    <w:p w14:paraId="63AF91A8" w14:textId="77777777" w:rsidR="001434EC" w:rsidRDefault="001434EC" w:rsidP="001434EC">
      <w:pPr>
        <w:pStyle w:val="RelatedWork"/>
      </w:pPr>
      <w:r>
        <w:t>Chris Richardson, IID</w:t>
      </w:r>
    </w:p>
    <w:p w14:paraId="6173BB5D" w14:textId="77777777" w:rsidR="001434EC" w:rsidRDefault="001434EC" w:rsidP="001434EC">
      <w:pPr>
        <w:pStyle w:val="RelatedWork"/>
      </w:pPr>
      <w:r>
        <w:t>Jerome Athias, Individual</w:t>
      </w:r>
    </w:p>
    <w:p w14:paraId="2FE7B6C1" w14:textId="77777777" w:rsidR="001434EC" w:rsidRDefault="001434EC" w:rsidP="001434EC">
      <w:pPr>
        <w:pStyle w:val="RelatedWork"/>
      </w:pPr>
      <w:r>
        <w:t>Peter Brown, Individual</w:t>
      </w:r>
    </w:p>
    <w:p w14:paraId="675AC707" w14:textId="77777777" w:rsidR="001434EC" w:rsidRDefault="001434EC" w:rsidP="001434EC">
      <w:pPr>
        <w:pStyle w:val="RelatedWork"/>
      </w:pPr>
      <w:r>
        <w:t>Elysa Jones, Individual</w:t>
      </w:r>
    </w:p>
    <w:p w14:paraId="20924B3C" w14:textId="77777777" w:rsidR="001434EC" w:rsidRDefault="001434EC" w:rsidP="001434EC">
      <w:pPr>
        <w:pStyle w:val="RelatedWork"/>
      </w:pPr>
      <w:r>
        <w:t>Sanjiv Kalkar, Individual</w:t>
      </w:r>
    </w:p>
    <w:p w14:paraId="275D01A8" w14:textId="77777777" w:rsidR="001434EC" w:rsidRDefault="001434EC" w:rsidP="001434EC">
      <w:pPr>
        <w:pStyle w:val="RelatedWork"/>
      </w:pPr>
      <w:r>
        <w:t>Bar Lockwood, Individual</w:t>
      </w:r>
    </w:p>
    <w:p w14:paraId="36156119" w14:textId="77777777" w:rsidR="001434EC" w:rsidRDefault="001434EC" w:rsidP="001434EC">
      <w:pPr>
        <w:pStyle w:val="RelatedWork"/>
      </w:pPr>
      <w:r>
        <w:t>Terry MacDonald, Individual</w:t>
      </w:r>
    </w:p>
    <w:p w14:paraId="6D3AD877" w14:textId="77777777" w:rsidR="001434EC" w:rsidRDefault="001434EC" w:rsidP="001434EC">
      <w:pPr>
        <w:pStyle w:val="RelatedWork"/>
      </w:pPr>
      <w:r>
        <w:t>Alex Pinto, Individual</w:t>
      </w:r>
    </w:p>
    <w:p w14:paraId="058F4C03" w14:textId="77777777" w:rsidR="001434EC" w:rsidRDefault="001434EC" w:rsidP="001434EC">
      <w:pPr>
        <w:pStyle w:val="RelatedWork"/>
      </w:pPr>
      <w:r>
        <w:t>Michael Schwartz, Individual</w:t>
      </w:r>
    </w:p>
    <w:p w14:paraId="6563CF74" w14:textId="77777777" w:rsidR="001434EC" w:rsidRDefault="001434EC" w:rsidP="001434EC">
      <w:pPr>
        <w:pStyle w:val="RelatedWork"/>
      </w:pPr>
      <w:r>
        <w:t>Patrick Maroney, Integrated Networking Technologies, Inc.</w:t>
      </w:r>
    </w:p>
    <w:p w14:paraId="411A701B" w14:textId="77777777" w:rsidR="001434EC" w:rsidRDefault="001434EC" w:rsidP="001434EC">
      <w:pPr>
        <w:pStyle w:val="RelatedWork"/>
      </w:pPr>
      <w:r>
        <w:t>Andres More, Intel Corporation</w:t>
      </w:r>
    </w:p>
    <w:p w14:paraId="2E4B82EB" w14:textId="77777777" w:rsidR="001434EC" w:rsidRDefault="001434EC" w:rsidP="001434EC">
      <w:pPr>
        <w:pStyle w:val="RelatedWork"/>
      </w:pPr>
      <w:r>
        <w:t>Wouter Bolsterlee, Intelworks BV</w:t>
      </w:r>
    </w:p>
    <w:p w14:paraId="21EA334F" w14:textId="77777777" w:rsidR="001434EC" w:rsidRDefault="001434EC" w:rsidP="001434EC">
      <w:pPr>
        <w:pStyle w:val="RelatedWork"/>
      </w:pPr>
      <w:r>
        <w:t>Marko Dragoljevic, Intelworks BV</w:t>
      </w:r>
    </w:p>
    <w:p w14:paraId="30BF318C" w14:textId="77777777" w:rsidR="001434EC" w:rsidRDefault="001434EC" w:rsidP="001434EC">
      <w:pPr>
        <w:pStyle w:val="RelatedWork"/>
      </w:pPr>
      <w:r>
        <w:t>Joep Gommers, Intelworks BV</w:t>
      </w:r>
    </w:p>
    <w:p w14:paraId="31DC8527" w14:textId="77777777" w:rsidR="001434EC" w:rsidRDefault="001434EC" w:rsidP="001434EC">
      <w:pPr>
        <w:pStyle w:val="RelatedWork"/>
      </w:pPr>
      <w:r>
        <w:t>Sergey Polzunov, Intelworks BV</w:t>
      </w:r>
    </w:p>
    <w:p w14:paraId="73ECF2F8" w14:textId="77777777" w:rsidR="001434EC" w:rsidRDefault="001434EC" w:rsidP="001434EC">
      <w:pPr>
        <w:pStyle w:val="RelatedWork"/>
      </w:pPr>
      <w:r>
        <w:t>Rutger Prins, Intelworks BV</w:t>
      </w:r>
    </w:p>
    <w:p w14:paraId="64321112" w14:textId="77777777" w:rsidR="001434EC" w:rsidRDefault="001434EC" w:rsidP="001434EC">
      <w:pPr>
        <w:pStyle w:val="RelatedWork"/>
      </w:pPr>
      <w:r>
        <w:t>Andrei Sîrghi, Intelworks BV</w:t>
      </w:r>
    </w:p>
    <w:p w14:paraId="6FC5DED7" w14:textId="77777777" w:rsidR="001434EC" w:rsidRDefault="001434EC" w:rsidP="001434EC">
      <w:pPr>
        <w:pStyle w:val="RelatedWork"/>
      </w:pPr>
      <w:r>
        <w:t>Raymon van der Velde, Intelworks BV</w:t>
      </w:r>
    </w:p>
    <w:p w14:paraId="1502CF40" w14:textId="77777777" w:rsidR="001434EC" w:rsidRDefault="001434EC" w:rsidP="001434EC">
      <w:pPr>
        <w:pStyle w:val="RelatedWork"/>
      </w:pPr>
      <w:r>
        <w:t>Niels van Dijk, Intelworks BV</w:t>
      </w:r>
    </w:p>
    <w:p w14:paraId="27D58884" w14:textId="77777777" w:rsidR="001434EC" w:rsidRDefault="001434EC" w:rsidP="001434EC">
      <w:pPr>
        <w:pStyle w:val="RelatedWork"/>
      </w:pPr>
      <w:r>
        <w:t>Robert Huber, iSIGHT Partners, Inc.</w:t>
      </w:r>
    </w:p>
    <w:p w14:paraId="45E3079F" w14:textId="77777777" w:rsidR="001434EC" w:rsidRDefault="001434EC" w:rsidP="001434EC">
      <w:pPr>
        <w:pStyle w:val="RelatedWork"/>
      </w:pPr>
      <w:r>
        <w:t>Ben Huguenin, Johns Hopkins University Applied Physics Laboratory</w:t>
      </w:r>
    </w:p>
    <w:p w14:paraId="31A8262B" w14:textId="77777777" w:rsidR="001434EC" w:rsidRDefault="001434EC" w:rsidP="001434EC">
      <w:pPr>
        <w:pStyle w:val="RelatedWork"/>
      </w:pPr>
      <w:r>
        <w:t>Mark Moss, Johns Hopkins University Applied Physics Laboratory</w:t>
      </w:r>
    </w:p>
    <w:p w14:paraId="1ACD1D6F" w14:textId="77777777" w:rsidR="001434EC" w:rsidRDefault="001434EC" w:rsidP="001434EC">
      <w:pPr>
        <w:pStyle w:val="RelatedWork"/>
      </w:pPr>
      <w:r>
        <w:t>Pamela Smith, Johns Hopkins University Applied Physics Laboratory</w:t>
      </w:r>
    </w:p>
    <w:p w14:paraId="49EEEEAF" w14:textId="77777777" w:rsidR="001434EC" w:rsidRDefault="001434EC" w:rsidP="001434EC">
      <w:pPr>
        <w:pStyle w:val="RelatedWork"/>
      </w:pPr>
      <w:r>
        <w:t>Terrence Driscoll, JPMorgan Chase Bank, N.A.</w:t>
      </w:r>
    </w:p>
    <w:p w14:paraId="6E4794BA" w14:textId="77777777" w:rsidR="001434EC" w:rsidRDefault="001434EC" w:rsidP="001434EC">
      <w:pPr>
        <w:pStyle w:val="RelatedWork"/>
      </w:pPr>
      <w:r>
        <w:t>David Laurance, JPMorgan Chase Bank, N.A.</w:t>
      </w:r>
    </w:p>
    <w:p w14:paraId="4B2185A7" w14:textId="77777777" w:rsidR="001434EC" w:rsidRDefault="001434EC" w:rsidP="001434EC">
      <w:pPr>
        <w:pStyle w:val="RelatedWork"/>
      </w:pPr>
      <w:r>
        <w:t>Brandon Hoffman, Lumeta Corporation</w:t>
      </w:r>
    </w:p>
    <w:p w14:paraId="601128AA" w14:textId="77777777" w:rsidR="001434EC" w:rsidRDefault="001434EC" w:rsidP="001434EC">
      <w:pPr>
        <w:pStyle w:val="RelatedWork"/>
      </w:pPr>
      <w:r>
        <w:t>Jonathan Baker, Mitre Corporation</w:t>
      </w:r>
    </w:p>
    <w:p w14:paraId="0D51E92A" w14:textId="77777777" w:rsidR="001434EC" w:rsidRDefault="001434EC" w:rsidP="001434EC">
      <w:pPr>
        <w:pStyle w:val="RelatedWork"/>
      </w:pPr>
      <w:r>
        <w:t>Sean Barnum, Mitre Corporation</w:t>
      </w:r>
    </w:p>
    <w:p w14:paraId="1A6A96D9" w14:textId="77777777" w:rsidR="001434EC" w:rsidRDefault="001434EC" w:rsidP="001434EC">
      <w:pPr>
        <w:pStyle w:val="RelatedWork"/>
      </w:pPr>
      <w:r>
        <w:t>Mark Davidson, Mitre Corporation</w:t>
      </w:r>
    </w:p>
    <w:p w14:paraId="0629CB37" w14:textId="77777777" w:rsidR="001434EC" w:rsidRDefault="001434EC" w:rsidP="001434EC">
      <w:pPr>
        <w:pStyle w:val="RelatedWork"/>
      </w:pPr>
      <w:r>
        <w:t>Jasen Jacobsen, Mitre Corporation</w:t>
      </w:r>
    </w:p>
    <w:p w14:paraId="0C65C24B" w14:textId="77777777" w:rsidR="001434EC" w:rsidRDefault="001434EC" w:rsidP="001434EC">
      <w:pPr>
        <w:pStyle w:val="RelatedWork"/>
      </w:pPr>
      <w:r>
        <w:t>Ivan Kirillov, Mitre Corporation</w:t>
      </w:r>
    </w:p>
    <w:p w14:paraId="36DB6B66" w14:textId="77777777" w:rsidR="001434EC" w:rsidRDefault="001434EC" w:rsidP="001434EC">
      <w:pPr>
        <w:pStyle w:val="RelatedWork"/>
      </w:pPr>
      <w:r>
        <w:t>Jon Salwen, Mitre Corporation</w:t>
      </w:r>
    </w:p>
    <w:p w14:paraId="1AB3EBB8" w14:textId="77777777" w:rsidR="001434EC" w:rsidRDefault="001434EC" w:rsidP="001434EC">
      <w:pPr>
        <w:pStyle w:val="RelatedWork"/>
      </w:pPr>
      <w:r>
        <w:t>Charles Schmidt, Mitre Corporation</w:t>
      </w:r>
    </w:p>
    <w:p w14:paraId="0366A626" w14:textId="77777777" w:rsidR="001434EC" w:rsidRDefault="001434EC" w:rsidP="001434EC">
      <w:pPr>
        <w:pStyle w:val="RelatedWork"/>
      </w:pPr>
      <w:r>
        <w:t>John Wunder, Mitre Corporation</w:t>
      </w:r>
    </w:p>
    <w:p w14:paraId="1400AB0B" w14:textId="77777777" w:rsidR="001434EC" w:rsidRDefault="001434EC" w:rsidP="001434EC">
      <w:pPr>
        <w:pStyle w:val="RelatedWork"/>
      </w:pPr>
      <w:r>
        <w:t>James Cabral, MTG Management Consultants, LLC.</w:t>
      </w:r>
    </w:p>
    <w:p w14:paraId="78AE710D" w14:textId="77777777" w:rsidR="001434EC" w:rsidRDefault="001434EC" w:rsidP="001434EC">
      <w:pPr>
        <w:pStyle w:val="RelatedWork"/>
      </w:pPr>
      <w:r>
        <w:t>Scott Algeier, National Council of ISACs (NCI)</w:t>
      </w:r>
    </w:p>
    <w:p w14:paraId="5733F86E" w14:textId="77777777" w:rsidR="001434EC" w:rsidRDefault="001434EC" w:rsidP="001434EC">
      <w:pPr>
        <w:pStyle w:val="RelatedWork"/>
      </w:pPr>
      <w:r>
        <w:t>Denise Anderson, National Council of ISACs (NCI)</w:t>
      </w:r>
    </w:p>
    <w:p w14:paraId="7FCE85C6" w14:textId="77777777" w:rsidR="001434EC" w:rsidRDefault="001434EC" w:rsidP="001434EC">
      <w:pPr>
        <w:pStyle w:val="RelatedWork"/>
      </w:pPr>
      <w:r>
        <w:t>Josh Poster, National Council of ISACs (NCI)</w:t>
      </w:r>
    </w:p>
    <w:p w14:paraId="30EEF9C3" w14:textId="77777777" w:rsidR="001434EC" w:rsidRDefault="001434EC" w:rsidP="001434EC">
      <w:pPr>
        <w:pStyle w:val="RelatedWork"/>
      </w:pPr>
      <w:r>
        <w:t>Mike Boyle, National Security Agency</w:t>
      </w:r>
    </w:p>
    <w:p w14:paraId="5AF078FE" w14:textId="77777777" w:rsidR="001434EC" w:rsidRDefault="001434EC" w:rsidP="001434EC">
      <w:pPr>
        <w:pStyle w:val="RelatedWork"/>
      </w:pPr>
      <w:r>
        <w:t>Jessica Fitzgerald-McKay, National Security Agency</w:t>
      </w:r>
    </w:p>
    <w:p w14:paraId="565E893B" w14:textId="77777777" w:rsidR="001434EC" w:rsidRDefault="001434EC" w:rsidP="001434EC">
      <w:pPr>
        <w:pStyle w:val="RelatedWork"/>
      </w:pPr>
      <w:r>
        <w:t>Takahiro Kakumaru, NEC Corporation</w:t>
      </w:r>
    </w:p>
    <w:p w14:paraId="03C377ED" w14:textId="77777777" w:rsidR="001434EC" w:rsidRDefault="001434EC" w:rsidP="001434EC">
      <w:pPr>
        <w:pStyle w:val="RelatedWork"/>
      </w:pPr>
      <w:r>
        <w:t>John-Mark Gurney, New Context Services, Inc.</w:t>
      </w:r>
    </w:p>
    <w:p w14:paraId="7CDC6A41" w14:textId="77777777" w:rsidR="001434EC" w:rsidRDefault="001434EC" w:rsidP="001434EC">
      <w:pPr>
        <w:pStyle w:val="RelatedWork"/>
      </w:pPr>
      <w:r>
        <w:t>Christian Hunt, New Context Services, Inc.</w:t>
      </w:r>
    </w:p>
    <w:p w14:paraId="2EE5316E" w14:textId="77777777" w:rsidR="001434EC" w:rsidRDefault="001434EC" w:rsidP="001434EC">
      <w:pPr>
        <w:pStyle w:val="RelatedWork"/>
      </w:pPr>
      <w:r>
        <w:t>Daniel Riedel, New Context Services, Inc.</w:t>
      </w:r>
    </w:p>
    <w:p w14:paraId="29A61F81" w14:textId="77777777" w:rsidR="001434EC" w:rsidRDefault="001434EC" w:rsidP="001434EC">
      <w:pPr>
        <w:pStyle w:val="RelatedWork"/>
      </w:pPr>
      <w:r>
        <w:t>Andrew Storms, New Context Services, Inc.</w:t>
      </w:r>
    </w:p>
    <w:p w14:paraId="651369D5" w14:textId="77777777" w:rsidR="001434EC" w:rsidRDefault="001434EC" w:rsidP="001434EC">
      <w:pPr>
        <w:pStyle w:val="RelatedWork"/>
      </w:pPr>
      <w:r>
        <w:t>Nat Sakimura, Nomura Research Institute, Ltd. (NRI)</w:t>
      </w:r>
    </w:p>
    <w:p w14:paraId="34D005A5" w14:textId="77777777" w:rsidR="001434EC" w:rsidRDefault="001434EC" w:rsidP="001434EC">
      <w:pPr>
        <w:pStyle w:val="RelatedWork"/>
      </w:pPr>
      <w:r>
        <w:t>David Darnell, North American Energy Standards Board</w:t>
      </w:r>
    </w:p>
    <w:p w14:paraId="2B7548AF" w14:textId="77777777" w:rsidR="001434EC" w:rsidRDefault="001434EC" w:rsidP="001434EC">
      <w:pPr>
        <w:pStyle w:val="RelatedWork"/>
      </w:pPr>
      <w:r>
        <w:t>Cory Casanave, Object Management Group</w:t>
      </w:r>
    </w:p>
    <w:p w14:paraId="4D722ED3" w14:textId="77777777" w:rsidR="001434EC" w:rsidRDefault="001434EC" w:rsidP="001434EC">
      <w:pPr>
        <w:pStyle w:val="RelatedWork"/>
      </w:pPr>
      <w:r>
        <w:t>Don Thibeau, Open Identity Exchange</w:t>
      </w:r>
    </w:p>
    <w:p w14:paraId="307B38E8" w14:textId="77777777" w:rsidR="001434EC" w:rsidRDefault="001434EC" w:rsidP="001434EC">
      <w:pPr>
        <w:pStyle w:val="RelatedWork"/>
      </w:pPr>
      <w:r>
        <w:lastRenderedPageBreak/>
        <w:t>Vishaal Hariprasad, Palo Alto Networks</w:t>
      </w:r>
    </w:p>
    <w:p w14:paraId="0242F779" w14:textId="77777777" w:rsidR="001434EC" w:rsidRDefault="001434EC" w:rsidP="001434EC">
      <w:pPr>
        <w:pStyle w:val="RelatedWork"/>
      </w:pPr>
      <w:r>
        <w:t>John Tolbert, Queralt, Inc.</w:t>
      </w:r>
    </w:p>
    <w:p w14:paraId="5E1C929B" w14:textId="77777777" w:rsidR="001434EC" w:rsidRDefault="001434EC" w:rsidP="001434EC">
      <w:pPr>
        <w:pStyle w:val="RelatedWork"/>
      </w:pPr>
      <w:r>
        <w:t>Daniel Wyschogrod, Raytheon Company-SAS</w:t>
      </w:r>
    </w:p>
    <w:p w14:paraId="09312040" w14:textId="77777777" w:rsidR="001434EC" w:rsidRDefault="001434EC" w:rsidP="001434EC">
      <w:pPr>
        <w:pStyle w:val="RelatedWork"/>
      </w:pPr>
      <w:r>
        <w:t>Ted Julian, Resilient Systems, Inc..</w:t>
      </w:r>
    </w:p>
    <w:p w14:paraId="3CAEFCDC" w14:textId="77777777" w:rsidR="001434EC" w:rsidRDefault="001434EC" w:rsidP="001434EC">
      <w:pPr>
        <w:pStyle w:val="RelatedWork"/>
      </w:pPr>
      <w:r>
        <w:t>Brian Engle, Retail Cyber Intelligence Sharing Center (R-CISC)</w:t>
      </w:r>
    </w:p>
    <w:p w14:paraId="202753F3" w14:textId="77777777" w:rsidR="001434EC" w:rsidRDefault="001434EC" w:rsidP="001434EC">
      <w:pPr>
        <w:pStyle w:val="RelatedWork"/>
      </w:pPr>
      <w:r>
        <w:t>Igor Baikalov, Securonix</w:t>
      </w:r>
    </w:p>
    <w:p w14:paraId="1FCC4475" w14:textId="77777777" w:rsidR="001434EC" w:rsidRDefault="001434EC" w:rsidP="001434EC">
      <w:pPr>
        <w:pStyle w:val="RelatedWork"/>
      </w:pPr>
      <w:r>
        <w:t>Bernd Grobauer, Siemens AG</w:t>
      </w:r>
    </w:p>
    <w:p w14:paraId="7A6AF24D" w14:textId="77777777" w:rsidR="001434EC" w:rsidRDefault="001434EC" w:rsidP="001434EC">
      <w:pPr>
        <w:pStyle w:val="RelatedWork"/>
      </w:pPr>
      <w:r>
        <w:t>John Anderson, Soltra</w:t>
      </w:r>
    </w:p>
    <w:p w14:paraId="73DE5DD8" w14:textId="77777777" w:rsidR="001434EC" w:rsidRDefault="001434EC" w:rsidP="001434EC">
      <w:pPr>
        <w:pStyle w:val="RelatedWork"/>
      </w:pPr>
      <w:r>
        <w:t>Aishwarya Asok Kumar, Soltra</w:t>
      </w:r>
    </w:p>
    <w:p w14:paraId="34C31AA2" w14:textId="77777777" w:rsidR="001434EC" w:rsidRDefault="001434EC" w:rsidP="001434EC">
      <w:pPr>
        <w:pStyle w:val="RelatedWork"/>
      </w:pPr>
      <w:r>
        <w:t>Peter Ayasse, Soltra</w:t>
      </w:r>
    </w:p>
    <w:p w14:paraId="3BE199BC" w14:textId="77777777" w:rsidR="001434EC" w:rsidRDefault="001434EC" w:rsidP="001434EC">
      <w:pPr>
        <w:pStyle w:val="RelatedWork"/>
      </w:pPr>
      <w:r>
        <w:t>Jeff Beekman, Soltra</w:t>
      </w:r>
    </w:p>
    <w:p w14:paraId="58D395D1" w14:textId="77777777" w:rsidR="001434EC" w:rsidRDefault="001434EC" w:rsidP="001434EC">
      <w:pPr>
        <w:pStyle w:val="RelatedWork"/>
      </w:pPr>
      <w:r>
        <w:t>Jonathan Bush, Soltra</w:t>
      </w:r>
    </w:p>
    <w:p w14:paraId="48274892" w14:textId="77777777" w:rsidR="001434EC" w:rsidRDefault="001434EC" w:rsidP="001434EC">
      <w:pPr>
        <w:pStyle w:val="RelatedWork"/>
      </w:pPr>
      <w:r>
        <w:t>Michael Butt, Soltra</w:t>
      </w:r>
    </w:p>
    <w:p w14:paraId="2617D41E" w14:textId="77777777" w:rsidR="001434EC" w:rsidRDefault="001434EC" w:rsidP="001434EC">
      <w:pPr>
        <w:pStyle w:val="RelatedWork"/>
      </w:pPr>
      <w:r>
        <w:t>Cynthia Camacho, Soltra</w:t>
      </w:r>
    </w:p>
    <w:p w14:paraId="7B315CE2" w14:textId="77777777" w:rsidR="001434EC" w:rsidRDefault="001434EC" w:rsidP="001434EC">
      <w:pPr>
        <w:pStyle w:val="RelatedWork"/>
      </w:pPr>
      <w:r>
        <w:t>Aharon Chernin, Soltra</w:t>
      </w:r>
    </w:p>
    <w:p w14:paraId="2FC55013" w14:textId="77777777" w:rsidR="001434EC" w:rsidRDefault="001434EC" w:rsidP="001434EC">
      <w:pPr>
        <w:pStyle w:val="RelatedWork"/>
      </w:pPr>
      <w:r>
        <w:t>Mark Clancy, Soltra</w:t>
      </w:r>
    </w:p>
    <w:p w14:paraId="3F9DBA0D" w14:textId="77777777" w:rsidR="001434EC" w:rsidRDefault="001434EC" w:rsidP="001434EC">
      <w:pPr>
        <w:pStyle w:val="RelatedWork"/>
      </w:pPr>
      <w:r>
        <w:t>Brady Cotton, Soltra</w:t>
      </w:r>
    </w:p>
    <w:p w14:paraId="20F753B3" w14:textId="77777777" w:rsidR="001434EC" w:rsidRDefault="001434EC" w:rsidP="001434EC">
      <w:pPr>
        <w:pStyle w:val="RelatedWork"/>
      </w:pPr>
      <w:r>
        <w:t>Trey Darley, Soltra</w:t>
      </w:r>
    </w:p>
    <w:p w14:paraId="4B52BEBC" w14:textId="77777777" w:rsidR="001434EC" w:rsidRDefault="001434EC" w:rsidP="001434EC">
      <w:pPr>
        <w:pStyle w:val="RelatedWork"/>
      </w:pPr>
      <w:r>
        <w:t>Paul Dion, Soltra</w:t>
      </w:r>
    </w:p>
    <w:p w14:paraId="406C21CA" w14:textId="77777777" w:rsidR="001434EC" w:rsidRDefault="001434EC" w:rsidP="001434EC">
      <w:pPr>
        <w:pStyle w:val="RelatedWork"/>
      </w:pPr>
      <w:r>
        <w:t>Daniel Dye, Soltra</w:t>
      </w:r>
    </w:p>
    <w:p w14:paraId="0F592704" w14:textId="77777777" w:rsidR="001434EC" w:rsidRDefault="001434EC" w:rsidP="001434EC">
      <w:pPr>
        <w:pStyle w:val="RelatedWork"/>
      </w:pPr>
      <w:r>
        <w:t>Brandon Hanes, Soltra</w:t>
      </w:r>
    </w:p>
    <w:p w14:paraId="6A3A75C1" w14:textId="77777777" w:rsidR="001434EC" w:rsidRDefault="001434EC" w:rsidP="001434EC">
      <w:pPr>
        <w:pStyle w:val="RelatedWork"/>
      </w:pPr>
      <w:r>
        <w:t>Robert Hutto, Soltra</w:t>
      </w:r>
    </w:p>
    <w:p w14:paraId="5FC45AE2" w14:textId="77777777" w:rsidR="001434EC" w:rsidRDefault="001434EC" w:rsidP="001434EC">
      <w:pPr>
        <w:pStyle w:val="RelatedWork"/>
      </w:pPr>
      <w:r>
        <w:t>Ali Khan, Soltra</w:t>
      </w:r>
    </w:p>
    <w:p w14:paraId="0ADF6DEA" w14:textId="77777777" w:rsidR="001434EC" w:rsidRDefault="001434EC" w:rsidP="001434EC">
      <w:pPr>
        <w:pStyle w:val="RelatedWork"/>
      </w:pPr>
      <w:r>
        <w:t>Chris Kiehl, Soltra</w:t>
      </w:r>
    </w:p>
    <w:p w14:paraId="38886D5E" w14:textId="77777777" w:rsidR="001434EC" w:rsidRDefault="001434EC" w:rsidP="001434EC">
      <w:pPr>
        <w:pStyle w:val="RelatedWork"/>
      </w:pPr>
      <w:r>
        <w:t>Michael Pepin, Soltra</w:t>
      </w:r>
    </w:p>
    <w:p w14:paraId="64D8944D" w14:textId="77777777" w:rsidR="001434EC" w:rsidRDefault="001434EC" w:rsidP="001434EC">
      <w:pPr>
        <w:pStyle w:val="RelatedWork"/>
      </w:pPr>
      <w:r>
        <w:t>Natalie Suarez, Soltra</w:t>
      </w:r>
    </w:p>
    <w:p w14:paraId="63BE300D" w14:textId="77777777" w:rsidR="001434EC" w:rsidRDefault="001434EC" w:rsidP="001434EC">
      <w:pPr>
        <w:pStyle w:val="RelatedWork"/>
      </w:pPr>
      <w:r>
        <w:t>David Waters, Soltra</w:t>
      </w:r>
    </w:p>
    <w:p w14:paraId="12465A03" w14:textId="77777777" w:rsidR="001434EC" w:rsidRDefault="001434EC" w:rsidP="001434EC">
      <w:pPr>
        <w:pStyle w:val="RelatedWork"/>
      </w:pPr>
      <w:r>
        <w:t>Chip Wickenden, Soltra</w:t>
      </w:r>
    </w:p>
    <w:p w14:paraId="2FF7DF29" w14:textId="77777777" w:rsidR="001434EC" w:rsidRDefault="001434EC" w:rsidP="001434EC">
      <w:pPr>
        <w:pStyle w:val="RelatedWork"/>
      </w:pPr>
      <w:r>
        <w:t>Benjamin Yates, Soltra</w:t>
      </w:r>
    </w:p>
    <w:p w14:paraId="5338F8F7" w14:textId="77777777" w:rsidR="001434EC" w:rsidRDefault="001434EC" w:rsidP="001434EC">
      <w:pPr>
        <w:pStyle w:val="RelatedWork"/>
      </w:pPr>
      <w:r>
        <w:t>Cedric LeRoux, Splunk Inc.</w:t>
      </w:r>
    </w:p>
    <w:p w14:paraId="4BB40A19" w14:textId="77777777" w:rsidR="001434EC" w:rsidRDefault="001434EC" w:rsidP="001434EC">
      <w:pPr>
        <w:pStyle w:val="RelatedWork"/>
      </w:pPr>
      <w:r>
        <w:t>Brian Luger, Splunk Inc.</w:t>
      </w:r>
    </w:p>
    <w:p w14:paraId="54F45046" w14:textId="77777777" w:rsidR="001434EC" w:rsidRDefault="001434EC" w:rsidP="001434EC">
      <w:pPr>
        <w:pStyle w:val="RelatedWork"/>
      </w:pPr>
      <w:r>
        <w:t>Kathy Wang, Splunk Inc.</w:t>
      </w:r>
    </w:p>
    <w:p w14:paraId="3BB87C8D" w14:textId="77777777" w:rsidR="001434EC" w:rsidRDefault="001434EC" w:rsidP="001434EC">
      <w:pPr>
        <w:pStyle w:val="RelatedWork"/>
      </w:pPr>
      <w:r>
        <w:t>Curtis Kostrosky, Symantec Corp.</w:t>
      </w:r>
    </w:p>
    <w:p w14:paraId="2F8EEF03" w14:textId="77777777" w:rsidR="001434EC" w:rsidRDefault="001434EC" w:rsidP="001434EC">
      <w:pPr>
        <w:pStyle w:val="RelatedWork"/>
      </w:pPr>
      <w:r>
        <w:t>Greg Reaume, TELUS</w:t>
      </w:r>
    </w:p>
    <w:p w14:paraId="19740C00" w14:textId="77777777" w:rsidR="001434EC" w:rsidRDefault="001434EC" w:rsidP="001434EC">
      <w:pPr>
        <w:pStyle w:val="RelatedWork"/>
      </w:pPr>
      <w:r>
        <w:t>Alan Steer, TELUS</w:t>
      </w:r>
    </w:p>
    <w:p w14:paraId="13FD2189" w14:textId="77777777" w:rsidR="001434EC" w:rsidRDefault="001434EC" w:rsidP="001434EC">
      <w:pPr>
        <w:pStyle w:val="RelatedWork"/>
      </w:pPr>
      <w:r>
        <w:t>Crystal Hayes, The Boeing Company</w:t>
      </w:r>
    </w:p>
    <w:p w14:paraId="70FC4DD2" w14:textId="77777777" w:rsidR="001434EC" w:rsidRDefault="001434EC" w:rsidP="001434EC">
      <w:pPr>
        <w:pStyle w:val="RelatedWork"/>
      </w:pPr>
      <w:r>
        <w:t>Tyron Miller, Threat Intelligence Pty Ltd</w:t>
      </w:r>
    </w:p>
    <w:p w14:paraId="1A427551" w14:textId="77777777" w:rsidR="001434EC" w:rsidRDefault="001434EC" w:rsidP="001434EC">
      <w:pPr>
        <w:pStyle w:val="RelatedWork"/>
      </w:pPr>
      <w:r>
        <w:t>Andrew van der Stock, Threat Intelligence Pty Ltd</w:t>
      </w:r>
    </w:p>
    <w:p w14:paraId="029B5A01" w14:textId="77777777" w:rsidR="001434EC" w:rsidRDefault="001434EC" w:rsidP="001434EC">
      <w:pPr>
        <w:pStyle w:val="RelatedWork"/>
      </w:pPr>
      <w:r>
        <w:t>Andrew Pendergast, ThreatConnect, Inc.</w:t>
      </w:r>
    </w:p>
    <w:p w14:paraId="1CD886F9" w14:textId="77777777" w:rsidR="001434EC" w:rsidRDefault="001434EC" w:rsidP="001434EC">
      <w:pPr>
        <w:pStyle w:val="RelatedWork"/>
      </w:pPr>
      <w:r>
        <w:t>Jason Spies, ThreatConnect, Inc.</w:t>
      </w:r>
    </w:p>
    <w:p w14:paraId="39BEB130" w14:textId="77777777" w:rsidR="001434EC" w:rsidRDefault="001434EC" w:rsidP="001434EC">
      <w:pPr>
        <w:pStyle w:val="RelatedWork"/>
      </w:pPr>
      <w:r>
        <w:t>Nick Keuning, ThreatQuotient, Inc.</w:t>
      </w:r>
    </w:p>
    <w:p w14:paraId="63A047CA" w14:textId="77777777" w:rsidR="001434EC" w:rsidRDefault="001434EC" w:rsidP="001434EC">
      <w:pPr>
        <w:pStyle w:val="RelatedWork"/>
      </w:pPr>
      <w:r>
        <w:t>Wei Huang, ThreatStream</w:t>
      </w:r>
    </w:p>
    <w:p w14:paraId="16EF09EB" w14:textId="77777777" w:rsidR="001434EC" w:rsidRDefault="001434EC" w:rsidP="001434EC">
      <w:pPr>
        <w:pStyle w:val="RelatedWork"/>
      </w:pPr>
      <w:r>
        <w:t>Hugh Njemanze, ThreatStream</w:t>
      </w:r>
    </w:p>
    <w:p w14:paraId="6B5C47AC" w14:textId="77777777" w:rsidR="001434EC" w:rsidRDefault="001434EC" w:rsidP="001434EC">
      <w:pPr>
        <w:pStyle w:val="RelatedWork"/>
      </w:pPr>
      <w:r>
        <w:t>Chris Roblee, TruSTAR Technology</w:t>
      </w:r>
    </w:p>
    <w:p w14:paraId="4E368061" w14:textId="77777777" w:rsidR="001434EC" w:rsidRDefault="001434EC" w:rsidP="001434EC">
      <w:pPr>
        <w:pStyle w:val="RelatedWork"/>
      </w:pPr>
      <w:r>
        <w:t>Mark Angel, U.S. Bank</w:t>
      </w:r>
    </w:p>
    <w:p w14:paraId="1BE7DC7C" w14:textId="77777777" w:rsidR="001434EC" w:rsidRDefault="001434EC" w:rsidP="001434EC">
      <w:pPr>
        <w:pStyle w:val="RelatedWork"/>
      </w:pPr>
      <w:r>
        <w:t>Brad Butts, U.S. Bank</w:t>
      </w:r>
    </w:p>
    <w:p w14:paraId="29025352" w14:textId="77777777" w:rsidR="001434EC" w:rsidRDefault="001434EC" w:rsidP="001434EC">
      <w:pPr>
        <w:pStyle w:val="RelatedWork"/>
      </w:pPr>
      <w:r>
        <w:t>Mona Magathan, U.S. Bank</w:t>
      </w:r>
    </w:p>
    <w:p w14:paraId="59433533" w14:textId="77777777" w:rsidR="001434EC" w:rsidRDefault="001434EC" w:rsidP="001434EC">
      <w:pPr>
        <w:pStyle w:val="RelatedWork"/>
      </w:pPr>
      <w:r>
        <w:t>Adam Cooper, United Kingdom Cabinet Office</w:t>
      </w:r>
    </w:p>
    <w:p w14:paraId="025CB927" w14:textId="77777777" w:rsidR="001434EC" w:rsidRDefault="001434EC" w:rsidP="001434EC">
      <w:pPr>
        <w:pStyle w:val="RelatedWork"/>
      </w:pPr>
      <w:r>
        <w:t>Mike McLellan, United Kingdom Cabinet Office</w:t>
      </w:r>
    </w:p>
    <w:p w14:paraId="3A37B58E" w14:textId="77777777" w:rsidR="001434EC" w:rsidRDefault="001434EC" w:rsidP="001434EC">
      <w:pPr>
        <w:pStyle w:val="RelatedWork"/>
      </w:pPr>
      <w:r>
        <w:t>Chris O'Brien, United Kingdom Cabinet Office</w:t>
      </w:r>
    </w:p>
    <w:p w14:paraId="063CDEC2" w14:textId="77777777" w:rsidR="001434EC" w:rsidRDefault="001434EC" w:rsidP="001434EC">
      <w:pPr>
        <w:pStyle w:val="RelatedWork"/>
      </w:pPr>
      <w:r>
        <w:t>James Penman, United Kingdom Cabinet Office</w:t>
      </w:r>
    </w:p>
    <w:p w14:paraId="683A7E9B" w14:textId="77777777" w:rsidR="001434EC" w:rsidRDefault="001434EC" w:rsidP="001434EC">
      <w:pPr>
        <w:pStyle w:val="RelatedWork"/>
      </w:pPr>
      <w:r>
        <w:t>Howard Staple, United Kingdom Cabinet Office</w:t>
      </w:r>
    </w:p>
    <w:p w14:paraId="2718011D" w14:textId="77777777" w:rsidR="001434EC" w:rsidRDefault="001434EC" w:rsidP="001434EC">
      <w:pPr>
        <w:pStyle w:val="RelatedWork"/>
      </w:pPr>
      <w:r>
        <w:t>Alastair Treharne, United Kingdom Cabinet Office</w:t>
      </w:r>
    </w:p>
    <w:p w14:paraId="5EEF723A" w14:textId="77777777" w:rsidR="001434EC" w:rsidRDefault="001434EC" w:rsidP="001434EC">
      <w:pPr>
        <w:pStyle w:val="RelatedWork"/>
      </w:pPr>
      <w:r>
        <w:t>Julian White, United Kingdom Cabinet Office</w:t>
      </w:r>
    </w:p>
    <w:p w14:paraId="22FDF9DB" w14:textId="77777777" w:rsidR="001434EC" w:rsidRDefault="001434EC" w:rsidP="001434EC">
      <w:pPr>
        <w:pStyle w:val="RelatedWork"/>
      </w:pPr>
      <w:r>
        <w:lastRenderedPageBreak/>
        <w:t>Evette Maynard-Noel, US Department of Homeland Security</w:t>
      </w:r>
    </w:p>
    <w:p w14:paraId="046717C9" w14:textId="77777777" w:rsidR="001434EC" w:rsidRDefault="001434EC" w:rsidP="001434EC">
      <w:pPr>
        <w:pStyle w:val="RelatedWork"/>
      </w:pPr>
      <w:r>
        <w:t>Justin Stekervetz, US Department of Homeland Security</w:t>
      </w:r>
    </w:p>
    <w:p w14:paraId="0208299A" w14:textId="77777777" w:rsidR="001434EC" w:rsidRDefault="001434EC" w:rsidP="001434EC">
      <w:pPr>
        <w:pStyle w:val="RelatedWork"/>
      </w:pPr>
      <w:r>
        <w:t>Robert Coderre, VeriSign</w:t>
      </w:r>
    </w:p>
    <w:p w14:paraId="0E30B989" w14:textId="77777777" w:rsidR="001434EC" w:rsidRDefault="001434EC" w:rsidP="001434EC">
      <w:pPr>
        <w:pStyle w:val="RelatedWork"/>
      </w:pPr>
      <w:r>
        <w:t>Kyle Maxwell, VeriSign</w:t>
      </w:r>
    </w:p>
    <w:p w14:paraId="7E4A8646" w14:textId="77777777" w:rsidR="001434EC" w:rsidRDefault="001434EC" w:rsidP="001434EC">
      <w:pPr>
        <w:pStyle w:val="RelatedWork"/>
      </w:pPr>
      <w:r>
        <w:t>Lee Chieffalo, ViaSat, Inc.</w:t>
      </w:r>
    </w:p>
    <w:p w14:paraId="0C0E238B" w14:textId="77777777" w:rsidR="001434EC" w:rsidRDefault="001434EC" w:rsidP="001434EC">
      <w:pPr>
        <w:pStyle w:val="RelatedWork"/>
      </w:pPr>
      <w:r>
        <w:t>Wilson Figueroa, ViaSat, Inc.</w:t>
      </w:r>
    </w:p>
    <w:p w14:paraId="15764592" w14:textId="77777777" w:rsidR="001434EC" w:rsidRDefault="001434EC" w:rsidP="001434EC">
      <w:pPr>
        <w:pStyle w:val="RelatedWork"/>
      </w:pPr>
      <w:r>
        <w:t>Anthony Rutkowski, Yaana Technologies, LLC</w:t>
      </w:r>
    </w:p>
    <w:p w14:paraId="75579CBF" w14:textId="77777777" w:rsidR="001434EC" w:rsidRDefault="001434EC" w:rsidP="001434EC"/>
    <w:p w14:paraId="3ED437C0" w14:textId="654F881E" w:rsidR="00197D56" w:rsidRDefault="00197D56" w:rsidP="00197D56">
      <w:pPr>
        <w:pStyle w:val="RelatedWork"/>
      </w:pPr>
    </w:p>
    <w:p w14:paraId="6E6BA0CE" w14:textId="77777777" w:rsidR="00197D56" w:rsidRDefault="00197D56" w:rsidP="00197D56">
      <w:pPr>
        <w:rPr>
          <w:rFonts w:cs="Arial"/>
          <w:b/>
          <w:bCs/>
          <w:color w:val="3B006F"/>
          <w:szCs w:val="20"/>
        </w:rPr>
      </w:pPr>
    </w:p>
    <w:p w14:paraId="3204F9CB" w14:textId="77777777" w:rsidR="00197D56" w:rsidRPr="006B45B6" w:rsidRDefault="00197D56" w:rsidP="00197D56">
      <w:pPr>
        <w:rPr>
          <w:rFonts w:cs="Arial"/>
          <w:b/>
          <w:bCs/>
          <w:color w:val="3B006F"/>
          <w:szCs w:val="20"/>
        </w:rPr>
      </w:pPr>
      <w:r>
        <w:rPr>
          <w:rFonts w:cs="Arial"/>
          <w:b/>
          <w:bCs/>
          <w:color w:val="3B006F"/>
          <w:szCs w:val="20"/>
        </w:rPr>
        <w:t>Special Thanks:</w:t>
      </w:r>
    </w:p>
    <w:p w14:paraId="03EFBD70" w14:textId="77777777" w:rsidR="00197D56" w:rsidRPr="00F95073" w:rsidRDefault="00197D56" w:rsidP="00197D56">
      <w:r>
        <w:t>A special thanks to the US Department of Homeland Security’s (DHS) National Cybersecurity and Communications Integration Center (NCCIC), and to Richard Struse, Chief Advanced Technology Officer of the DHS NCCIC. Without your sponsorship, vision, and relentless vigor, none of this would have been possible.</w:t>
      </w:r>
    </w:p>
    <w:p w14:paraId="1F431941" w14:textId="77777777" w:rsidR="00197D56" w:rsidRDefault="00197D56" w:rsidP="00197D56">
      <w:pPr>
        <w:pStyle w:val="AppendixHeading1"/>
        <w:numPr>
          <w:ilvl w:val="0"/>
          <w:numId w:val="37"/>
        </w:numPr>
      </w:pPr>
      <w:bookmarkStart w:id="220" w:name="_Toc431898795"/>
      <w:bookmarkStart w:id="221" w:name="_Toc440293174"/>
      <w:r>
        <w:lastRenderedPageBreak/>
        <w:t>Revision History</w:t>
      </w:r>
      <w:bookmarkEnd w:id="218"/>
      <w:bookmarkEnd w:id="219"/>
      <w:bookmarkEnd w:id="220"/>
      <w:bookmarkEnd w:id="221"/>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440"/>
        <w:gridCol w:w="2160"/>
        <w:gridCol w:w="4428"/>
      </w:tblGrid>
      <w:tr w:rsidR="00197D56" w14:paraId="6F65919F" w14:textId="77777777" w:rsidTr="008D1F91">
        <w:tc>
          <w:tcPr>
            <w:tcW w:w="1784" w:type="dxa"/>
          </w:tcPr>
          <w:p w14:paraId="6C2C827D" w14:textId="77777777" w:rsidR="00197D56" w:rsidRPr="00C7321D" w:rsidRDefault="00197D56" w:rsidP="008D1F91">
            <w:pPr>
              <w:jc w:val="center"/>
              <w:rPr>
                <w:b/>
              </w:rPr>
            </w:pPr>
            <w:r w:rsidRPr="00C7321D">
              <w:rPr>
                <w:b/>
              </w:rPr>
              <w:t>Revision</w:t>
            </w:r>
          </w:p>
        </w:tc>
        <w:tc>
          <w:tcPr>
            <w:tcW w:w="1440" w:type="dxa"/>
          </w:tcPr>
          <w:p w14:paraId="0296F83D" w14:textId="77777777" w:rsidR="00197D56" w:rsidRPr="00C7321D" w:rsidRDefault="00197D56" w:rsidP="008D1F91">
            <w:pPr>
              <w:jc w:val="center"/>
              <w:rPr>
                <w:b/>
              </w:rPr>
            </w:pPr>
            <w:r w:rsidRPr="00C7321D">
              <w:rPr>
                <w:b/>
              </w:rPr>
              <w:t>Date</w:t>
            </w:r>
          </w:p>
        </w:tc>
        <w:tc>
          <w:tcPr>
            <w:tcW w:w="2160" w:type="dxa"/>
          </w:tcPr>
          <w:p w14:paraId="74BDF554" w14:textId="77777777" w:rsidR="00197D56" w:rsidRPr="00C7321D" w:rsidRDefault="00197D56" w:rsidP="008D1F91">
            <w:pPr>
              <w:jc w:val="center"/>
              <w:rPr>
                <w:b/>
              </w:rPr>
            </w:pPr>
            <w:r w:rsidRPr="00C7321D">
              <w:rPr>
                <w:b/>
              </w:rPr>
              <w:t>Editor</w:t>
            </w:r>
          </w:p>
        </w:tc>
        <w:tc>
          <w:tcPr>
            <w:tcW w:w="4428" w:type="dxa"/>
          </w:tcPr>
          <w:p w14:paraId="36798810" w14:textId="77777777" w:rsidR="00197D56" w:rsidRPr="00C7321D" w:rsidRDefault="00197D56" w:rsidP="008D1F91">
            <w:pPr>
              <w:rPr>
                <w:b/>
              </w:rPr>
            </w:pPr>
            <w:r w:rsidRPr="00C7321D">
              <w:rPr>
                <w:b/>
              </w:rPr>
              <w:t>Changes Made</w:t>
            </w:r>
          </w:p>
        </w:tc>
      </w:tr>
      <w:tr w:rsidR="00197D56" w14:paraId="5AA7F81D" w14:textId="77777777" w:rsidTr="008D1F91">
        <w:tc>
          <w:tcPr>
            <w:tcW w:w="1784" w:type="dxa"/>
          </w:tcPr>
          <w:p w14:paraId="2690695D" w14:textId="77777777" w:rsidR="00197D56" w:rsidRDefault="00197D56" w:rsidP="008D1F91">
            <w:r>
              <w:t>Working Draft 01</w:t>
            </w:r>
          </w:p>
        </w:tc>
        <w:tc>
          <w:tcPr>
            <w:tcW w:w="1440" w:type="dxa"/>
          </w:tcPr>
          <w:p w14:paraId="0D26DE25" w14:textId="77777777" w:rsidR="00197D56" w:rsidRDefault="00197D56" w:rsidP="008D1F91">
            <w:r>
              <w:t>July 2015</w:t>
            </w:r>
          </w:p>
        </w:tc>
        <w:tc>
          <w:tcPr>
            <w:tcW w:w="2160" w:type="dxa"/>
          </w:tcPr>
          <w:p w14:paraId="2724DE40" w14:textId="77777777" w:rsidR="00197D56" w:rsidRDefault="00197D56" w:rsidP="008D1F91">
            <w:r>
              <w:t>Mark Davidson</w:t>
            </w:r>
          </w:p>
        </w:tc>
        <w:tc>
          <w:tcPr>
            <w:tcW w:w="4428" w:type="dxa"/>
          </w:tcPr>
          <w:p w14:paraId="4C6F088D" w14:textId="77777777" w:rsidR="00197D56" w:rsidRDefault="00197D56" w:rsidP="008D1F91">
            <w:r>
              <w:t>Initial working draft based on MITRE TAXII Services Specification 1.1.</w:t>
            </w:r>
          </w:p>
        </w:tc>
      </w:tr>
    </w:tbl>
    <w:p w14:paraId="391DA076" w14:textId="39B8C1CD" w:rsidR="00427622" w:rsidRDefault="00427622" w:rsidP="00427622"/>
    <w:sectPr w:rsidR="00427622"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771E1" w14:textId="77777777" w:rsidR="00932B40" w:rsidRDefault="00932B40" w:rsidP="008C100C">
      <w:r>
        <w:separator/>
      </w:r>
    </w:p>
    <w:p w14:paraId="57D8A4CC" w14:textId="77777777" w:rsidR="00932B40" w:rsidRDefault="00932B40" w:rsidP="008C100C"/>
    <w:p w14:paraId="2D36FAB4" w14:textId="77777777" w:rsidR="00932B40" w:rsidRDefault="00932B40" w:rsidP="008C100C"/>
    <w:p w14:paraId="313CA801" w14:textId="77777777" w:rsidR="00932B40" w:rsidRDefault="00932B40" w:rsidP="008C100C"/>
    <w:p w14:paraId="7F05F551" w14:textId="77777777" w:rsidR="00932B40" w:rsidRDefault="00932B40" w:rsidP="008C100C"/>
    <w:p w14:paraId="22A12528" w14:textId="77777777" w:rsidR="00932B40" w:rsidRDefault="00932B40" w:rsidP="008C100C"/>
    <w:p w14:paraId="1B1B2568" w14:textId="77777777" w:rsidR="00932B40" w:rsidRDefault="00932B40" w:rsidP="008C100C"/>
  </w:endnote>
  <w:endnote w:type="continuationSeparator" w:id="0">
    <w:p w14:paraId="1846BFF3" w14:textId="77777777" w:rsidR="00932B40" w:rsidRDefault="00932B40" w:rsidP="008C100C">
      <w:r>
        <w:continuationSeparator/>
      </w:r>
    </w:p>
    <w:p w14:paraId="6D3E8133" w14:textId="77777777" w:rsidR="00932B40" w:rsidRDefault="00932B40" w:rsidP="008C100C"/>
    <w:p w14:paraId="11EF7D03" w14:textId="77777777" w:rsidR="00932B40" w:rsidRDefault="00932B40" w:rsidP="008C100C"/>
    <w:p w14:paraId="2B9B9CC1" w14:textId="77777777" w:rsidR="00932B40" w:rsidRDefault="00932B40" w:rsidP="008C100C"/>
    <w:p w14:paraId="0BD96897" w14:textId="77777777" w:rsidR="00932B40" w:rsidRDefault="00932B40" w:rsidP="008C100C"/>
    <w:p w14:paraId="2E8E1F7B" w14:textId="77777777" w:rsidR="00932B40" w:rsidRDefault="00932B40" w:rsidP="008C100C"/>
    <w:p w14:paraId="1D5A751F" w14:textId="77777777" w:rsidR="00932B40" w:rsidRDefault="00932B40"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Arial Unicode MS"/>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1A0A8" w14:textId="4AAD7A11" w:rsidR="00641AAE" w:rsidRDefault="0041221A" w:rsidP="00560795">
    <w:pPr>
      <w:pStyle w:val="Footer"/>
      <w:tabs>
        <w:tab w:val="clear" w:pos="4320"/>
        <w:tab w:val="clear" w:pos="8640"/>
        <w:tab w:val="center" w:pos="4680"/>
        <w:tab w:val="right" w:pos="9360"/>
      </w:tabs>
      <w:spacing w:after="0"/>
      <w:rPr>
        <w:sz w:val="16"/>
        <w:szCs w:val="16"/>
      </w:rPr>
    </w:pPr>
    <w:r>
      <w:rPr>
        <w:sz w:val="16"/>
        <w:szCs w:val="16"/>
      </w:rPr>
      <w:t>taxii-v1.1.1-</w:t>
    </w:r>
    <w:r w:rsidR="00DF2136">
      <w:rPr>
        <w:sz w:val="16"/>
        <w:szCs w:val="16"/>
      </w:rPr>
      <w:t>csprd01</w:t>
    </w:r>
    <w:r>
      <w:rPr>
        <w:sz w:val="16"/>
        <w:szCs w:val="16"/>
      </w:rPr>
      <w:t>-part2-services</w:t>
    </w:r>
    <w:r w:rsidR="00641AAE">
      <w:rPr>
        <w:sz w:val="16"/>
        <w:szCs w:val="16"/>
      </w:rPr>
      <w:tab/>
    </w:r>
    <w:r w:rsidR="00641AAE">
      <w:rPr>
        <w:sz w:val="16"/>
        <w:szCs w:val="16"/>
      </w:rPr>
      <w:tab/>
    </w:r>
    <w:r>
      <w:rPr>
        <w:sz w:val="16"/>
        <w:szCs w:val="16"/>
      </w:rPr>
      <w:t>06 November</w:t>
    </w:r>
    <w:r w:rsidR="00641AAE">
      <w:rPr>
        <w:sz w:val="16"/>
        <w:szCs w:val="16"/>
      </w:rPr>
      <w:t xml:space="preserve"> 2015</w:t>
    </w:r>
  </w:p>
  <w:p w14:paraId="21CD308A" w14:textId="77777777" w:rsidR="00641AAE" w:rsidRPr="00F50E2C" w:rsidRDefault="00641AAE"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2015</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627CB2">
      <w:rPr>
        <w:rStyle w:val="PageNumber"/>
        <w:noProof/>
        <w:sz w:val="16"/>
        <w:szCs w:val="16"/>
      </w:rPr>
      <w:t>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627CB2">
      <w:rPr>
        <w:rStyle w:val="PageNumber"/>
        <w:noProof/>
        <w:sz w:val="16"/>
        <w:szCs w:val="16"/>
      </w:rPr>
      <w:t>61</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710DC" w14:textId="77777777" w:rsidR="00641AAE" w:rsidRPr="007611CD" w:rsidRDefault="00641AAE"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6CCEA01C" w14:textId="77777777" w:rsidR="00641AAE" w:rsidRPr="007611CD" w:rsidRDefault="00641AAE"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117CD7">
      <w:rPr>
        <w:rStyle w:val="PageNumber"/>
        <w:noProof/>
        <w:sz w:val="16"/>
        <w:szCs w:val="16"/>
      </w:rPr>
      <w:t>61</w:t>
    </w:r>
    <w:r w:rsidRPr="007611C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EDF3B" w14:textId="77777777" w:rsidR="00932B40" w:rsidRDefault="00932B40" w:rsidP="008C100C">
      <w:r>
        <w:separator/>
      </w:r>
    </w:p>
    <w:p w14:paraId="2A86E0DB" w14:textId="77777777" w:rsidR="00932B40" w:rsidRDefault="00932B40" w:rsidP="008C100C"/>
  </w:footnote>
  <w:footnote w:type="continuationSeparator" w:id="0">
    <w:p w14:paraId="5897A285" w14:textId="77777777" w:rsidR="00932B40" w:rsidRDefault="00932B40" w:rsidP="008C100C">
      <w:r>
        <w:continuationSeparator/>
      </w:r>
    </w:p>
    <w:p w14:paraId="4C42AD65" w14:textId="77777777" w:rsidR="00932B40" w:rsidRDefault="00932B40"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05C8E" w14:textId="77777777" w:rsidR="00641AAE" w:rsidRDefault="00641AAE" w:rsidP="008C100C"/>
  <w:p w14:paraId="2E5BA8B3" w14:textId="77777777" w:rsidR="00641AAE" w:rsidRDefault="00641AAE"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011C2"/>
    <w:lvl w:ilvl="0">
      <w:start w:val="1"/>
      <w:numFmt w:val="decimal"/>
      <w:lvlText w:val="%1."/>
      <w:lvlJc w:val="left"/>
      <w:pPr>
        <w:tabs>
          <w:tab w:val="num" w:pos="1800"/>
        </w:tabs>
        <w:ind w:left="1800" w:hanging="360"/>
      </w:pPr>
    </w:lvl>
  </w:abstractNum>
  <w:abstractNum w:abstractNumId="1">
    <w:nsid w:val="FFFFFF7D"/>
    <w:multiLevelType w:val="singleLevel"/>
    <w:tmpl w:val="A50A0192"/>
    <w:lvl w:ilvl="0">
      <w:start w:val="1"/>
      <w:numFmt w:val="decimal"/>
      <w:lvlText w:val="%1."/>
      <w:lvlJc w:val="left"/>
      <w:pPr>
        <w:tabs>
          <w:tab w:val="num" w:pos="1440"/>
        </w:tabs>
        <w:ind w:left="1440" w:hanging="360"/>
      </w:pPr>
    </w:lvl>
  </w:abstractNum>
  <w:abstractNum w:abstractNumId="2">
    <w:nsid w:val="FFFFFF7E"/>
    <w:multiLevelType w:val="singleLevel"/>
    <w:tmpl w:val="57CA30D4"/>
    <w:lvl w:ilvl="0">
      <w:start w:val="1"/>
      <w:numFmt w:val="decimal"/>
      <w:lvlText w:val="%1."/>
      <w:lvlJc w:val="left"/>
      <w:pPr>
        <w:tabs>
          <w:tab w:val="num" w:pos="1080"/>
        </w:tabs>
        <w:ind w:left="1080" w:hanging="360"/>
      </w:pPr>
    </w:lvl>
  </w:abstractNum>
  <w:abstractNum w:abstractNumId="3">
    <w:nsid w:val="FFFFFF7F"/>
    <w:multiLevelType w:val="singleLevel"/>
    <w:tmpl w:val="AB2087B0"/>
    <w:lvl w:ilvl="0">
      <w:start w:val="1"/>
      <w:numFmt w:val="decimal"/>
      <w:lvlText w:val="%1."/>
      <w:lvlJc w:val="left"/>
      <w:pPr>
        <w:tabs>
          <w:tab w:val="num" w:pos="720"/>
        </w:tabs>
        <w:ind w:left="720" w:hanging="360"/>
      </w:pPr>
    </w:lvl>
  </w:abstractNum>
  <w:abstractNum w:abstractNumId="4">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nsid w:val="FFFFFF88"/>
    <w:multiLevelType w:val="singleLevel"/>
    <w:tmpl w:val="CDEA1D04"/>
    <w:lvl w:ilvl="0">
      <w:start w:val="1"/>
      <w:numFmt w:val="decimal"/>
      <w:lvlText w:val="%1."/>
      <w:lvlJc w:val="left"/>
      <w:pPr>
        <w:tabs>
          <w:tab w:val="num" w:pos="360"/>
        </w:tabs>
        <w:ind w:left="360" w:hanging="360"/>
      </w:pPr>
    </w:lvl>
  </w:abstractNum>
  <w:abstractNum w:abstractNumId="9">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3B226D"/>
    <w:multiLevelType w:val="hybridMultilevel"/>
    <w:tmpl w:val="59185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6A42AC"/>
    <w:multiLevelType w:val="hybridMultilevel"/>
    <w:tmpl w:val="49DC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7A5D8C"/>
    <w:multiLevelType w:val="hybridMultilevel"/>
    <w:tmpl w:val="3230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256457"/>
    <w:multiLevelType w:val="hybridMultilevel"/>
    <w:tmpl w:val="379A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3230D6"/>
    <w:multiLevelType w:val="hybridMultilevel"/>
    <w:tmpl w:val="726A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A814B0"/>
    <w:multiLevelType w:val="hybridMultilevel"/>
    <w:tmpl w:val="CCA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4039DF"/>
    <w:multiLevelType w:val="hybridMultilevel"/>
    <w:tmpl w:val="6310D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8F86285"/>
    <w:multiLevelType w:val="hybridMultilevel"/>
    <w:tmpl w:val="D778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9AC438F"/>
    <w:multiLevelType w:val="hybridMultilevel"/>
    <w:tmpl w:val="F3A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0A35F3"/>
    <w:multiLevelType w:val="hybridMultilevel"/>
    <w:tmpl w:val="D612013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AD5E81"/>
    <w:multiLevelType w:val="hybridMultilevel"/>
    <w:tmpl w:val="58F8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7"/>
  </w:num>
  <w:num w:numId="3">
    <w:abstractNumId w:val="27"/>
  </w:num>
  <w:num w:numId="4">
    <w:abstractNumId w:val="27"/>
  </w:num>
  <w:num w:numId="5">
    <w:abstractNumId w:val="14"/>
  </w:num>
  <w:num w:numId="6">
    <w:abstractNumId w:val="15"/>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7"/>
  </w:num>
  <w:num w:numId="31">
    <w:abstractNumId w:val="30"/>
  </w:num>
  <w:num w:numId="32">
    <w:abstractNumId w:val="25"/>
  </w:num>
  <w:num w:numId="33">
    <w:abstractNumId w:val="26"/>
  </w:num>
  <w:num w:numId="34">
    <w:abstractNumId w:val="22"/>
  </w:num>
  <w:num w:numId="35">
    <w:abstractNumId w:val="19"/>
  </w:num>
  <w:num w:numId="36">
    <w:abstractNumId w:val="20"/>
  </w:num>
  <w:num w:numId="37">
    <w:abstractNumId w:val="17"/>
  </w:num>
  <w:num w:numId="38">
    <w:abstractNumId w:val="17"/>
  </w:num>
  <w:num w:numId="39">
    <w:abstractNumId w:val="13"/>
  </w:num>
  <w:num w:numId="40">
    <w:abstractNumId w:val="28"/>
  </w:num>
  <w:num w:numId="41">
    <w:abstractNumId w:val="11"/>
  </w:num>
  <w:num w:numId="42">
    <w:abstractNumId w:val="23"/>
  </w:num>
  <w:num w:numId="43">
    <w:abstractNumId w:val="16"/>
  </w:num>
  <w:num w:numId="44">
    <w:abstractNumId w:val="29"/>
  </w:num>
  <w:num w:numId="45">
    <w:abstractNumId w:val="12"/>
  </w:num>
  <w:num w:numId="46">
    <w:abstractNumId w:val="10"/>
  </w:num>
  <w:num w:numId="47">
    <w:abstractNumId w:val="18"/>
  </w:num>
  <w:num w:numId="48">
    <w:abstractNumId w:val="2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34345"/>
    <w:rsid w:val="00043925"/>
    <w:rsid w:val="000449B0"/>
    <w:rsid w:val="00060BBB"/>
    <w:rsid w:val="0006408F"/>
    <w:rsid w:val="0007308D"/>
    <w:rsid w:val="000739AC"/>
    <w:rsid w:val="00076EFC"/>
    <w:rsid w:val="00082C02"/>
    <w:rsid w:val="00085F7C"/>
    <w:rsid w:val="0009083F"/>
    <w:rsid w:val="00096E2D"/>
    <w:rsid w:val="000A02CD"/>
    <w:rsid w:val="000A6E00"/>
    <w:rsid w:val="000C11FC"/>
    <w:rsid w:val="000D208F"/>
    <w:rsid w:val="000E28CA"/>
    <w:rsid w:val="000E5705"/>
    <w:rsid w:val="00101D6D"/>
    <w:rsid w:val="00117CD7"/>
    <w:rsid w:val="00123F2F"/>
    <w:rsid w:val="001434EC"/>
    <w:rsid w:val="00147F63"/>
    <w:rsid w:val="00177DED"/>
    <w:rsid w:val="001832F8"/>
    <w:rsid w:val="00197D56"/>
    <w:rsid w:val="001C1D5A"/>
    <w:rsid w:val="001C782B"/>
    <w:rsid w:val="001D1D6C"/>
    <w:rsid w:val="001E34B8"/>
    <w:rsid w:val="001E46CF"/>
    <w:rsid w:val="001E4B99"/>
    <w:rsid w:val="001F05E0"/>
    <w:rsid w:val="001F51AB"/>
    <w:rsid w:val="002153A1"/>
    <w:rsid w:val="00223C24"/>
    <w:rsid w:val="00231710"/>
    <w:rsid w:val="00232273"/>
    <w:rsid w:val="00254DD9"/>
    <w:rsid w:val="00255718"/>
    <w:rsid w:val="002659E9"/>
    <w:rsid w:val="002714A2"/>
    <w:rsid w:val="00275A1C"/>
    <w:rsid w:val="00277205"/>
    <w:rsid w:val="0028391D"/>
    <w:rsid w:val="00286EC7"/>
    <w:rsid w:val="002A2B33"/>
    <w:rsid w:val="002B197B"/>
    <w:rsid w:val="002B261C"/>
    <w:rsid w:val="002B267E"/>
    <w:rsid w:val="002B7E99"/>
    <w:rsid w:val="002C0868"/>
    <w:rsid w:val="002F10B8"/>
    <w:rsid w:val="0030202A"/>
    <w:rsid w:val="00303110"/>
    <w:rsid w:val="003129C6"/>
    <w:rsid w:val="00316300"/>
    <w:rsid w:val="0031788B"/>
    <w:rsid w:val="00342831"/>
    <w:rsid w:val="00343109"/>
    <w:rsid w:val="00346C24"/>
    <w:rsid w:val="00362160"/>
    <w:rsid w:val="00362EBB"/>
    <w:rsid w:val="00366C20"/>
    <w:rsid w:val="003707E2"/>
    <w:rsid w:val="00371346"/>
    <w:rsid w:val="00373F41"/>
    <w:rsid w:val="00384DD0"/>
    <w:rsid w:val="003A0D47"/>
    <w:rsid w:val="003B0E37"/>
    <w:rsid w:val="003B1F5B"/>
    <w:rsid w:val="003C18EF"/>
    <w:rsid w:val="003C20A1"/>
    <w:rsid w:val="003C61EA"/>
    <w:rsid w:val="003D15AE"/>
    <w:rsid w:val="003D1945"/>
    <w:rsid w:val="003D5C65"/>
    <w:rsid w:val="003E6731"/>
    <w:rsid w:val="00402E3A"/>
    <w:rsid w:val="0041221A"/>
    <w:rsid w:val="00412A4B"/>
    <w:rsid w:val="004226B7"/>
    <w:rsid w:val="0042272F"/>
    <w:rsid w:val="00427622"/>
    <w:rsid w:val="0043023F"/>
    <w:rsid w:val="00430C66"/>
    <w:rsid w:val="00436D90"/>
    <w:rsid w:val="00453E33"/>
    <w:rsid w:val="00462FBF"/>
    <w:rsid w:val="004904F9"/>
    <w:rsid w:val="004925B5"/>
    <w:rsid w:val="00494EE0"/>
    <w:rsid w:val="004A4186"/>
    <w:rsid w:val="004A5BBB"/>
    <w:rsid w:val="004B203E"/>
    <w:rsid w:val="004B2AA0"/>
    <w:rsid w:val="004C4D7C"/>
    <w:rsid w:val="004D0E5E"/>
    <w:rsid w:val="004E374A"/>
    <w:rsid w:val="004F390D"/>
    <w:rsid w:val="004F5BEF"/>
    <w:rsid w:val="005126F2"/>
    <w:rsid w:val="00514964"/>
    <w:rsid w:val="0051640A"/>
    <w:rsid w:val="0052099F"/>
    <w:rsid w:val="005213B7"/>
    <w:rsid w:val="00527ED7"/>
    <w:rsid w:val="00536316"/>
    <w:rsid w:val="00542191"/>
    <w:rsid w:val="00547D8B"/>
    <w:rsid w:val="00547E3B"/>
    <w:rsid w:val="00554D3F"/>
    <w:rsid w:val="00555FC6"/>
    <w:rsid w:val="00560795"/>
    <w:rsid w:val="005677BF"/>
    <w:rsid w:val="00572BC4"/>
    <w:rsid w:val="00590FE3"/>
    <w:rsid w:val="00591B31"/>
    <w:rsid w:val="00596B92"/>
    <w:rsid w:val="005A293B"/>
    <w:rsid w:val="005A5E41"/>
    <w:rsid w:val="005B5688"/>
    <w:rsid w:val="005C4A13"/>
    <w:rsid w:val="005D2EE1"/>
    <w:rsid w:val="005E604A"/>
    <w:rsid w:val="005F4F93"/>
    <w:rsid w:val="0060033A"/>
    <w:rsid w:val="006047D8"/>
    <w:rsid w:val="006107FC"/>
    <w:rsid w:val="00627CB2"/>
    <w:rsid w:val="00635370"/>
    <w:rsid w:val="00641AAE"/>
    <w:rsid w:val="00641CD8"/>
    <w:rsid w:val="006852B0"/>
    <w:rsid w:val="006A0100"/>
    <w:rsid w:val="006A3443"/>
    <w:rsid w:val="006B221C"/>
    <w:rsid w:val="006B2C49"/>
    <w:rsid w:val="006D31DB"/>
    <w:rsid w:val="006F11AC"/>
    <w:rsid w:val="006F2371"/>
    <w:rsid w:val="006F2C2B"/>
    <w:rsid w:val="007001D7"/>
    <w:rsid w:val="00704663"/>
    <w:rsid w:val="007057F1"/>
    <w:rsid w:val="0071217C"/>
    <w:rsid w:val="007132C1"/>
    <w:rsid w:val="007139E9"/>
    <w:rsid w:val="0071558B"/>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3CE"/>
    <w:rsid w:val="007C6050"/>
    <w:rsid w:val="007C625D"/>
    <w:rsid w:val="007D296A"/>
    <w:rsid w:val="007E3373"/>
    <w:rsid w:val="008012F5"/>
    <w:rsid w:val="008020C7"/>
    <w:rsid w:val="00806704"/>
    <w:rsid w:val="00831022"/>
    <w:rsid w:val="00851329"/>
    <w:rsid w:val="00852E10"/>
    <w:rsid w:val="008546B3"/>
    <w:rsid w:val="00860008"/>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9253A7"/>
    <w:rsid w:val="00930197"/>
    <w:rsid w:val="00930A73"/>
    <w:rsid w:val="00930E31"/>
    <w:rsid w:val="00932B40"/>
    <w:rsid w:val="00950197"/>
    <w:rsid w:val="00951C02"/>
    <w:rsid w:val="009523EF"/>
    <w:rsid w:val="00960A34"/>
    <w:rsid w:val="00962F1F"/>
    <w:rsid w:val="00982437"/>
    <w:rsid w:val="0099403E"/>
    <w:rsid w:val="00995224"/>
    <w:rsid w:val="00995E1B"/>
    <w:rsid w:val="009A2E52"/>
    <w:rsid w:val="009A44D0"/>
    <w:rsid w:val="009B28A5"/>
    <w:rsid w:val="009C3825"/>
    <w:rsid w:val="009C4CD6"/>
    <w:rsid w:val="009C7DCE"/>
    <w:rsid w:val="009D1CDA"/>
    <w:rsid w:val="009F04EF"/>
    <w:rsid w:val="00A05FDF"/>
    <w:rsid w:val="00A31FB9"/>
    <w:rsid w:val="00A34900"/>
    <w:rsid w:val="00A44E81"/>
    <w:rsid w:val="00A471E7"/>
    <w:rsid w:val="00A50716"/>
    <w:rsid w:val="00A55556"/>
    <w:rsid w:val="00A651BB"/>
    <w:rsid w:val="00A710C8"/>
    <w:rsid w:val="00A74011"/>
    <w:rsid w:val="00A83CAA"/>
    <w:rsid w:val="00A84C4D"/>
    <w:rsid w:val="00A9135E"/>
    <w:rsid w:val="00A9241B"/>
    <w:rsid w:val="00A93A73"/>
    <w:rsid w:val="00A9675F"/>
    <w:rsid w:val="00AA0D5A"/>
    <w:rsid w:val="00AA2F0A"/>
    <w:rsid w:val="00AC0AAD"/>
    <w:rsid w:val="00AC3333"/>
    <w:rsid w:val="00AC5012"/>
    <w:rsid w:val="00AD0665"/>
    <w:rsid w:val="00AD0F45"/>
    <w:rsid w:val="00AD4630"/>
    <w:rsid w:val="00AE0702"/>
    <w:rsid w:val="00AF5EEC"/>
    <w:rsid w:val="00B03FBA"/>
    <w:rsid w:val="00B066ED"/>
    <w:rsid w:val="00B07128"/>
    <w:rsid w:val="00B103B8"/>
    <w:rsid w:val="00B121D5"/>
    <w:rsid w:val="00B12364"/>
    <w:rsid w:val="00B12A5A"/>
    <w:rsid w:val="00B16092"/>
    <w:rsid w:val="00B23535"/>
    <w:rsid w:val="00B2415D"/>
    <w:rsid w:val="00B311CC"/>
    <w:rsid w:val="00B55468"/>
    <w:rsid w:val="00B569DB"/>
    <w:rsid w:val="00B573DB"/>
    <w:rsid w:val="00B638C0"/>
    <w:rsid w:val="00B67193"/>
    <w:rsid w:val="00B809FD"/>
    <w:rsid w:val="00B80CDB"/>
    <w:rsid w:val="00BA03DE"/>
    <w:rsid w:val="00BA2083"/>
    <w:rsid w:val="00BB79DE"/>
    <w:rsid w:val="00BC5AF2"/>
    <w:rsid w:val="00BE1CE0"/>
    <w:rsid w:val="00C02DEC"/>
    <w:rsid w:val="00C04BCD"/>
    <w:rsid w:val="00C217E0"/>
    <w:rsid w:val="00C2337F"/>
    <w:rsid w:val="00C23558"/>
    <w:rsid w:val="00C304DB"/>
    <w:rsid w:val="00C32606"/>
    <w:rsid w:val="00C33D91"/>
    <w:rsid w:val="00C44407"/>
    <w:rsid w:val="00C451D7"/>
    <w:rsid w:val="00C4594D"/>
    <w:rsid w:val="00C51FED"/>
    <w:rsid w:val="00C52EFC"/>
    <w:rsid w:val="00C5515D"/>
    <w:rsid w:val="00C65AD9"/>
    <w:rsid w:val="00C71349"/>
    <w:rsid w:val="00C7321D"/>
    <w:rsid w:val="00C74936"/>
    <w:rsid w:val="00C76CAA"/>
    <w:rsid w:val="00C76CCB"/>
    <w:rsid w:val="00C77916"/>
    <w:rsid w:val="00C81B26"/>
    <w:rsid w:val="00C836B6"/>
    <w:rsid w:val="00C86459"/>
    <w:rsid w:val="00C9139F"/>
    <w:rsid w:val="00C926F1"/>
    <w:rsid w:val="00C964B1"/>
    <w:rsid w:val="00CA1215"/>
    <w:rsid w:val="00CA2698"/>
    <w:rsid w:val="00CB4F64"/>
    <w:rsid w:val="00CC28F5"/>
    <w:rsid w:val="00CC2F1E"/>
    <w:rsid w:val="00CC5EC1"/>
    <w:rsid w:val="00CC6472"/>
    <w:rsid w:val="00CD33CA"/>
    <w:rsid w:val="00CE2CD5"/>
    <w:rsid w:val="00CE48E3"/>
    <w:rsid w:val="00CE59AF"/>
    <w:rsid w:val="00CF5335"/>
    <w:rsid w:val="00CF629C"/>
    <w:rsid w:val="00D00DF9"/>
    <w:rsid w:val="00D04A7F"/>
    <w:rsid w:val="00D06C3A"/>
    <w:rsid w:val="00D14266"/>
    <w:rsid w:val="00D27CAB"/>
    <w:rsid w:val="00D303F1"/>
    <w:rsid w:val="00D40785"/>
    <w:rsid w:val="00D43CB9"/>
    <w:rsid w:val="00D5207A"/>
    <w:rsid w:val="00D54431"/>
    <w:rsid w:val="00D54A1C"/>
    <w:rsid w:val="00D56E36"/>
    <w:rsid w:val="00D57FAD"/>
    <w:rsid w:val="00D61DB1"/>
    <w:rsid w:val="00D61FFC"/>
    <w:rsid w:val="00D65C25"/>
    <w:rsid w:val="00D75ED0"/>
    <w:rsid w:val="00D8133D"/>
    <w:rsid w:val="00D8216B"/>
    <w:rsid w:val="00D844BE"/>
    <w:rsid w:val="00D852A1"/>
    <w:rsid w:val="00D861BB"/>
    <w:rsid w:val="00D91FE1"/>
    <w:rsid w:val="00DA5475"/>
    <w:rsid w:val="00DB27A1"/>
    <w:rsid w:val="00DB7C3C"/>
    <w:rsid w:val="00DC2EB1"/>
    <w:rsid w:val="00DD0D58"/>
    <w:rsid w:val="00DD14F9"/>
    <w:rsid w:val="00DE105D"/>
    <w:rsid w:val="00DE6F0E"/>
    <w:rsid w:val="00DF1F29"/>
    <w:rsid w:val="00DF2136"/>
    <w:rsid w:val="00DF3A4F"/>
    <w:rsid w:val="00DF5EAF"/>
    <w:rsid w:val="00E06267"/>
    <w:rsid w:val="00E21636"/>
    <w:rsid w:val="00E230BA"/>
    <w:rsid w:val="00E30DE0"/>
    <w:rsid w:val="00E31A55"/>
    <w:rsid w:val="00E33995"/>
    <w:rsid w:val="00E36FE1"/>
    <w:rsid w:val="00E4299F"/>
    <w:rsid w:val="00E44FA6"/>
    <w:rsid w:val="00E47DFB"/>
    <w:rsid w:val="00E5513E"/>
    <w:rsid w:val="00E70135"/>
    <w:rsid w:val="00E7674F"/>
    <w:rsid w:val="00E802F3"/>
    <w:rsid w:val="00E83D98"/>
    <w:rsid w:val="00E90F1E"/>
    <w:rsid w:val="00EA5FB6"/>
    <w:rsid w:val="00EB7A3C"/>
    <w:rsid w:val="00EC42BE"/>
    <w:rsid w:val="00EE0FF4"/>
    <w:rsid w:val="00EE32B1"/>
    <w:rsid w:val="00EE3786"/>
    <w:rsid w:val="00EE3BEF"/>
    <w:rsid w:val="00EE4642"/>
    <w:rsid w:val="00EF4464"/>
    <w:rsid w:val="00EF4ABB"/>
    <w:rsid w:val="00EF63FB"/>
    <w:rsid w:val="00F102AA"/>
    <w:rsid w:val="00F1108A"/>
    <w:rsid w:val="00F275C1"/>
    <w:rsid w:val="00F275CE"/>
    <w:rsid w:val="00F316B4"/>
    <w:rsid w:val="00F3464C"/>
    <w:rsid w:val="00F42CC9"/>
    <w:rsid w:val="00F442F9"/>
    <w:rsid w:val="00F50E2C"/>
    <w:rsid w:val="00F75578"/>
    <w:rsid w:val="00F77211"/>
    <w:rsid w:val="00F9240B"/>
    <w:rsid w:val="00FA361D"/>
    <w:rsid w:val="00FB384A"/>
    <w:rsid w:val="00FB3A75"/>
    <w:rsid w:val="00FC06F0"/>
    <w:rsid w:val="00FC3563"/>
    <w:rsid w:val="00FC6559"/>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4A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197D56"/>
    <w:rPr>
      <w:rFonts w:ascii="Arial" w:hAnsi="Arial"/>
      <w:szCs w:val="24"/>
    </w:rPr>
  </w:style>
  <w:style w:type="paragraph" w:styleId="BalloonText">
    <w:name w:val="Balloon Text"/>
    <w:basedOn w:val="Normal"/>
    <w:link w:val="BalloonTextChar"/>
    <w:rsid w:val="00197D56"/>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197D56"/>
    <w:rPr>
      <w:rFonts w:ascii="Tahoma" w:hAnsi="Tahoma"/>
      <w:sz w:val="16"/>
      <w:szCs w:val="16"/>
      <w:lang w:val="x-none" w:eastAsia="x-none"/>
    </w:rPr>
  </w:style>
  <w:style w:type="character" w:styleId="CommentReference">
    <w:name w:val="annotation reference"/>
    <w:basedOn w:val="DefaultParagraphFont"/>
    <w:rsid w:val="00197D56"/>
    <w:rPr>
      <w:sz w:val="16"/>
      <w:szCs w:val="16"/>
    </w:rPr>
  </w:style>
  <w:style w:type="paragraph" w:styleId="CommentText">
    <w:name w:val="annotation text"/>
    <w:basedOn w:val="Normal"/>
    <w:link w:val="CommentTextChar"/>
    <w:rsid w:val="00197D56"/>
    <w:rPr>
      <w:szCs w:val="20"/>
    </w:rPr>
  </w:style>
  <w:style w:type="character" w:customStyle="1" w:styleId="CommentTextChar">
    <w:name w:val="Comment Text Char"/>
    <w:basedOn w:val="DefaultParagraphFont"/>
    <w:link w:val="CommentText"/>
    <w:rsid w:val="00197D56"/>
    <w:rPr>
      <w:rFonts w:ascii="Arial" w:hAnsi="Arial"/>
    </w:rPr>
  </w:style>
  <w:style w:type="paragraph" w:styleId="CommentSubject">
    <w:name w:val="annotation subject"/>
    <w:basedOn w:val="CommentText"/>
    <w:next w:val="CommentText"/>
    <w:link w:val="CommentSubjectChar"/>
    <w:rsid w:val="00197D56"/>
    <w:rPr>
      <w:b/>
      <w:bCs/>
    </w:rPr>
  </w:style>
  <w:style w:type="character" w:customStyle="1" w:styleId="CommentSubjectChar">
    <w:name w:val="Comment Subject Char"/>
    <w:basedOn w:val="CommentTextChar"/>
    <w:link w:val="CommentSubject"/>
    <w:rsid w:val="00197D56"/>
    <w:rPr>
      <w:rFonts w:ascii="Arial" w:hAnsi="Arial"/>
      <w:b/>
      <w:bCs/>
    </w:rPr>
  </w:style>
  <w:style w:type="paragraph" w:styleId="ListParagraph">
    <w:name w:val="List Paragraph"/>
    <w:basedOn w:val="Normal"/>
    <w:uiPriority w:val="34"/>
    <w:qFormat/>
    <w:rsid w:val="00197D56"/>
    <w:pPr>
      <w:spacing w:before="0" w:after="200" w:line="276" w:lineRule="auto"/>
      <w:ind w:left="720"/>
      <w:contextualSpacing/>
    </w:pPr>
    <w:rPr>
      <w:rFonts w:ascii="Calibri" w:hAnsi="Calibri"/>
      <w:sz w:val="22"/>
      <w:szCs w:val="22"/>
    </w:rPr>
  </w:style>
  <w:style w:type="paragraph" w:customStyle="1" w:styleId="Default">
    <w:name w:val="Default"/>
    <w:rsid w:val="00197D56"/>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97D56"/>
    <w:rPr>
      <w:rFonts w:ascii="Arial" w:hAnsi="Arial"/>
      <w:szCs w:val="24"/>
    </w:rPr>
  </w:style>
  <w:style w:type="paragraph" w:styleId="Bibliography">
    <w:name w:val="Bibliography"/>
    <w:basedOn w:val="Normal"/>
    <w:next w:val="Normal"/>
    <w:uiPriority w:val="37"/>
    <w:unhideWhenUsed/>
    <w:rsid w:val="00197D56"/>
  </w:style>
  <w:style w:type="paragraph" w:styleId="DocumentMap">
    <w:name w:val="Document Map"/>
    <w:basedOn w:val="Normal"/>
    <w:link w:val="DocumentMapChar"/>
    <w:rsid w:val="00641CD8"/>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641CD8"/>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197D56"/>
    <w:rPr>
      <w:rFonts w:ascii="Arial" w:hAnsi="Arial"/>
      <w:szCs w:val="24"/>
    </w:rPr>
  </w:style>
  <w:style w:type="paragraph" w:styleId="BalloonText">
    <w:name w:val="Balloon Text"/>
    <w:basedOn w:val="Normal"/>
    <w:link w:val="BalloonTextChar"/>
    <w:rsid w:val="00197D56"/>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197D56"/>
    <w:rPr>
      <w:rFonts w:ascii="Tahoma" w:hAnsi="Tahoma"/>
      <w:sz w:val="16"/>
      <w:szCs w:val="16"/>
      <w:lang w:val="x-none" w:eastAsia="x-none"/>
    </w:rPr>
  </w:style>
  <w:style w:type="character" w:styleId="CommentReference">
    <w:name w:val="annotation reference"/>
    <w:basedOn w:val="DefaultParagraphFont"/>
    <w:rsid w:val="00197D56"/>
    <w:rPr>
      <w:sz w:val="16"/>
      <w:szCs w:val="16"/>
    </w:rPr>
  </w:style>
  <w:style w:type="paragraph" w:styleId="CommentText">
    <w:name w:val="annotation text"/>
    <w:basedOn w:val="Normal"/>
    <w:link w:val="CommentTextChar"/>
    <w:rsid w:val="00197D56"/>
    <w:rPr>
      <w:szCs w:val="20"/>
    </w:rPr>
  </w:style>
  <w:style w:type="character" w:customStyle="1" w:styleId="CommentTextChar">
    <w:name w:val="Comment Text Char"/>
    <w:basedOn w:val="DefaultParagraphFont"/>
    <w:link w:val="CommentText"/>
    <w:rsid w:val="00197D56"/>
    <w:rPr>
      <w:rFonts w:ascii="Arial" w:hAnsi="Arial"/>
    </w:rPr>
  </w:style>
  <w:style w:type="paragraph" w:styleId="CommentSubject">
    <w:name w:val="annotation subject"/>
    <w:basedOn w:val="CommentText"/>
    <w:next w:val="CommentText"/>
    <w:link w:val="CommentSubjectChar"/>
    <w:rsid w:val="00197D56"/>
    <w:rPr>
      <w:b/>
      <w:bCs/>
    </w:rPr>
  </w:style>
  <w:style w:type="character" w:customStyle="1" w:styleId="CommentSubjectChar">
    <w:name w:val="Comment Subject Char"/>
    <w:basedOn w:val="CommentTextChar"/>
    <w:link w:val="CommentSubject"/>
    <w:rsid w:val="00197D56"/>
    <w:rPr>
      <w:rFonts w:ascii="Arial" w:hAnsi="Arial"/>
      <w:b/>
      <w:bCs/>
    </w:rPr>
  </w:style>
  <w:style w:type="paragraph" w:styleId="ListParagraph">
    <w:name w:val="List Paragraph"/>
    <w:basedOn w:val="Normal"/>
    <w:uiPriority w:val="34"/>
    <w:qFormat/>
    <w:rsid w:val="00197D56"/>
    <w:pPr>
      <w:spacing w:before="0" w:after="200" w:line="276" w:lineRule="auto"/>
      <w:ind w:left="720"/>
      <w:contextualSpacing/>
    </w:pPr>
    <w:rPr>
      <w:rFonts w:ascii="Calibri" w:hAnsi="Calibri"/>
      <w:sz w:val="22"/>
      <w:szCs w:val="22"/>
    </w:rPr>
  </w:style>
  <w:style w:type="paragraph" w:customStyle="1" w:styleId="Default">
    <w:name w:val="Default"/>
    <w:rsid w:val="00197D56"/>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97D56"/>
    <w:rPr>
      <w:rFonts w:ascii="Arial" w:hAnsi="Arial"/>
      <w:szCs w:val="24"/>
    </w:rPr>
  </w:style>
  <w:style w:type="paragraph" w:styleId="Bibliography">
    <w:name w:val="Bibliography"/>
    <w:basedOn w:val="Normal"/>
    <w:next w:val="Normal"/>
    <w:uiPriority w:val="37"/>
    <w:unhideWhenUsed/>
    <w:rsid w:val="00197D56"/>
  </w:style>
  <w:style w:type="paragraph" w:styleId="DocumentMap">
    <w:name w:val="Document Map"/>
    <w:basedOn w:val="Normal"/>
    <w:link w:val="DocumentMapChar"/>
    <w:rsid w:val="00641CD8"/>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641CD8"/>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cti/taxii/v1.1.1/csprd01/part2-services/taxii-v1.1.1-csprd01-part2-services.pdf" TargetMode="External"/><Relationship Id="rId18" Type="http://schemas.openxmlformats.org/officeDocument/2006/relationships/hyperlink" Target="mailto:Richard.Struse@hq.dhs.gov" TargetMode="External"/><Relationship Id="rId26" Type="http://schemas.openxmlformats.org/officeDocument/2006/relationships/hyperlink" Target="http://docs.oasis-open.org/cti/taxii/v1.1.1/csprd01/part1-overview/taxii-v1.1.1-csprd01-part1-overview.html" TargetMode="External"/><Relationship Id="rId39" Type="http://schemas.openxmlformats.org/officeDocument/2006/relationships/hyperlink" Target="https://www.oasis-open.org/committees/cti/ipr.php" TargetMode="External"/><Relationship Id="rId21" Type="http://schemas.openxmlformats.org/officeDocument/2006/relationships/hyperlink" Target="http://www.mitre.org/" TargetMode="External"/><Relationship Id="rId34" Type="http://schemas.openxmlformats.org/officeDocument/2006/relationships/hyperlink" Target="http://docs.oasis-open.org/cti/ns/taxii/xml/binding-1.1.1" TargetMode="External"/><Relationship Id="rId42" Type="http://schemas.openxmlformats.org/officeDocument/2006/relationships/hyperlink" Target="https://www.oasis-open.org/policies-guidelines/ipr" TargetMode="External"/><Relationship Id="rId47" Type="http://schemas.openxmlformats.org/officeDocument/2006/relationships/footer" Target="footer2.xml"/><Relationship Id="rId50" Type="http://schemas.openxmlformats.org/officeDocument/2006/relationships/hyperlink" Target="http://www.ietf.org/rfc/rfc3339.txt"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ocs.oasis-open.org/cti/taxii/v1.1.1/taxii-v1.1.1-part2-services.pdf" TargetMode="External"/><Relationship Id="rId29" Type="http://schemas.openxmlformats.org/officeDocument/2006/relationships/hyperlink" Target="http://docs.oasis-open.org/cti/taxii/v1.1.1/csprd01/part4-xml/taxii-v1.1.1-csprd01-part4-xml.html" TargetMode="External"/><Relationship Id="rId11" Type="http://schemas.openxmlformats.org/officeDocument/2006/relationships/hyperlink" Target="http://docs.oasis-open.org/cti/taxii/v1.1.1/csprd01/part2-services/taxii-v1.1.1-csprd01-part2-services.docx" TargetMode="External"/><Relationship Id="rId24" Type="http://schemas.openxmlformats.org/officeDocument/2006/relationships/hyperlink" Target="mailto:bret.jordan@bluecoat.com" TargetMode="External"/><Relationship Id="rId32" Type="http://schemas.openxmlformats.org/officeDocument/2006/relationships/hyperlink" Target="http://taxiiproject.github.io/releases/1.1/TAXII_Services_Specification.pdf" TargetMode="External"/><Relationship Id="rId37" Type="http://schemas.openxmlformats.org/officeDocument/2006/relationships/hyperlink" Target="https://www.oasis-open.org/committees/comments/index.php?wg_abbrev=cti" TargetMode="External"/><Relationship Id="rId40" Type="http://schemas.openxmlformats.org/officeDocument/2006/relationships/hyperlink" Target="http://docs.oasis-open.org/cti/taxii/v1.1.1/csprd01/part2-services/taxii-v1.1.1-csprd01-part2-services.html"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1.png"/><Relationship Id="rId19" Type="http://schemas.openxmlformats.org/officeDocument/2006/relationships/hyperlink" Target="http://www.dhs.gov/office-cybersecurity-and-communications" TargetMode="External"/><Relationship Id="rId31" Type="http://schemas.openxmlformats.org/officeDocument/2006/relationships/hyperlink" Target="http://docs.oasis-open.org/cti/taxii/v1.1.1/csprd01/schemas/" TargetMode="External"/><Relationship Id="rId44" Type="http://schemas.openxmlformats.org/officeDocument/2006/relationships/hyperlink" Target="https://www.oasis-open.org/policies-guidelines/trademark"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asis-open.org/" TargetMode="External"/><Relationship Id="rId14" Type="http://schemas.openxmlformats.org/officeDocument/2006/relationships/hyperlink" Target="http://docs.oasis-open.org/cti/taxii/v1.1.1/taxii-v1.1.1-part2-services.docx" TargetMode="External"/><Relationship Id="rId22" Type="http://schemas.openxmlformats.org/officeDocument/2006/relationships/hyperlink" Target="mailto:cmschmidt@mitre.org" TargetMode="External"/><Relationship Id="rId27" Type="http://schemas.openxmlformats.org/officeDocument/2006/relationships/hyperlink" Target="http://docs.oasis-open.org/cti/taxii/v1.1.1/csprd01/part2-services/taxii-v1.1.1-csprd01-part2-services.html" TargetMode="External"/><Relationship Id="rId30" Type="http://schemas.openxmlformats.org/officeDocument/2006/relationships/hyperlink" Target="http://docs.oasis-open.org/cti/taxii/v1.1.1/csprd01/part5-query/taxii-v1.1.1-csprd01-part5-query.html" TargetMode="External"/><Relationship Id="rId35" Type="http://schemas.openxmlformats.org/officeDocument/2006/relationships/hyperlink" Target="http://docs.oasis-open.org/cti/ns/taxii/default-query-1.1.1" TargetMode="External"/><Relationship Id="rId43" Type="http://schemas.openxmlformats.org/officeDocument/2006/relationships/hyperlink" Target="https://www.oasis-open.org/" TargetMode="External"/><Relationship Id="rId48" Type="http://schemas.openxmlformats.org/officeDocument/2006/relationships/hyperlink" Target="http://www.ietf.org/rfc/rfc2119.txt" TargetMode="External"/><Relationship Id="rId8" Type="http://schemas.openxmlformats.org/officeDocument/2006/relationships/endnotes" Target="endnotes.xml"/><Relationship Id="rId51" Type="http://schemas.openxmlformats.org/officeDocument/2006/relationships/hyperlink" Target="http://www.w3.org/TR/2008/PER-xml-20080205/" TargetMode="External"/><Relationship Id="rId3" Type="http://schemas.openxmlformats.org/officeDocument/2006/relationships/styles" Target="styles.xml"/><Relationship Id="rId12" Type="http://schemas.openxmlformats.org/officeDocument/2006/relationships/hyperlink" Target="http://docs.oasis-open.org/cti/taxii/v1.1.1/csprd01/part2-services/taxii-v1.1.1-csprd01-part2-services.html" TargetMode="External"/><Relationship Id="rId17" Type="http://schemas.openxmlformats.org/officeDocument/2006/relationships/hyperlink" Target="https://www.oasis-open.org/committees/cti/" TargetMode="External"/><Relationship Id="rId25" Type="http://schemas.openxmlformats.org/officeDocument/2006/relationships/hyperlink" Target="http://www.bluecoat.com/" TargetMode="External"/><Relationship Id="rId33" Type="http://schemas.openxmlformats.org/officeDocument/2006/relationships/hyperlink" Target="http://taxiiproject.github.io/releases/1.1/TAXII_ContentBinding_Reference_v3.pdf" TargetMode="External"/><Relationship Id="rId38" Type="http://schemas.openxmlformats.org/officeDocument/2006/relationships/hyperlink" Target="https://www.oasis-open.org/committees/cti/" TargetMode="External"/><Relationship Id="rId46" Type="http://schemas.openxmlformats.org/officeDocument/2006/relationships/footer" Target="footer1.xml"/><Relationship Id="rId20" Type="http://schemas.openxmlformats.org/officeDocument/2006/relationships/hyperlink" Target="mailto:mdavidson@mitre.org" TargetMode="External"/><Relationship Id="rId41" Type="http://schemas.openxmlformats.org/officeDocument/2006/relationships/hyperlink" Target="http://docs.oasis-open.org/cti/taxii/v1.1.1/taxii-v1.1.1-part2-services.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taxii/v1.1.1/taxii-v1.1.1-part2-services.html" TargetMode="External"/><Relationship Id="rId23" Type="http://schemas.openxmlformats.org/officeDocument/2006/relationships/hyperlink" Target="http://www.mitre.org/" TargetMode="External"/><Relationship Id="rId28" Type="http://schemas.openxmlformats.org/officeDocument/2006/relationships/hyperlink" Target="http://docs.oasis-open.org/cti/taxii/v1.1.1/csprd01/part3-http/taxii-v1.1.1-csprd01-part3-http.html" TargetMode="External"/><Relationship Id="rId36" Type="http://schemas.openxmlformats.org/officeDocument/2006/relationships/hyperlink" Target="https://www.oasis-open.org/committees/tc_home.php?wg_abbrev=cti" TargetMode="External"/><Relationship Id="rId49" Type="http://schemas.openxmlformats.org/officeDocument/2006/relationships/hyperlink" Target="http://www.ietf.org/rfc/rfc3986.t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AA148-E90A-4818-9323-41F7282D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6</TotalTime>
  <Pages>61</Pages>
  <Words>25566</Words>
  <Characters>145729</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TAXII Version 1.1.1. Part 2: Services</vt:lpstr>
    </vt:vector>
  </TitlesOfParts>
  <Company/>
  <LinksUpToDate>false</LinksUpToDate>
  <CharactersWithSpaces>170954</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TAXII Version 1.1.1. Part 2: Services</dc:title>
  <dc:creator>OASIS Cyber Threat Intelligence (CTI) TC</dc:creator>
  <dc:description>The Trusted Automated eXchange of Indicator Information (TAXII) specifies mechanisms for exchanging structured cyber threat information. This document describes TAXII's Capabilities, Services, Messages, and Message Exchanges.</dc:description>
  <cp:lastModifiedBy>Paul</cp:lastModifiedBy>
  <cp:revision>4</cp:revision>
  <cp:lastPrinted>2016-01-11T21:29:00Z</cp:lastPrinted>
  <dcterms:created xsi:type="dcterms:W3CDTF">2016-01-12T19:58:00Z</dcterms:created>
  <dcterms:modified xsi:type="dcterms:W3CDTF">2016-01-14T16:13:00Z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